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>PARECER DA COMISSÃO PERMANENTE DE LICITAÇÕES</w:t>
      </w:r>
    </w:p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31321C">
        <w:rPr>
          <w:rFonts w:ascii="Arial" w:hAnsi="Arial" w:cs="Arial"/>
          <w:b/>
          <w:bCs/>
          <w:sz w:val="22"/>
          <w:szCs w:val="22"/>
        </w:rPr>
        <w:t>7</w:t>
      </w:r>
      <w:r w:rsidR="00612B26">
        <w:rPr>
          <w:rFonts w:ascii="Arial" w:hAnsi="Arial" w:cs="Arial"/>
          <w:b/>
          <w:bCs/>
          <w:sz w:val="22"/>
          <w:szCs w:val="22"/>
        </w:rPr>
        <w:t>7</w:t>
      </w:r>
      <w:r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FB5A96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>
        <w:rPr>
          <w:rFonts w:ascii="Arial" w:hAnsi="Arial" w:cs="Arial"/>
          <w:b/>
          <w:bCs/>
          <w:sz w:val="22"/>
          <w:szCs w:val="22"/>
        </w:rPr>
        <w:t>03</w:t>
      </w:r>
      <w:r w:rsidR="00612B26">
        <w:rPr>
          <w:rFonts w:ascii="Arial" w:hAnsi="Arial" w:cs="Arial"/>
          <w:b/>
          <w:bCs/>
          <w:sz w:val="22"/>
          <w:szCs w:val="22"/>
        </w:rPr>
        <w:t>5</w:t>
      </w:r>
      <w:r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Registro de Preços Nº 02</w:t>
      </w:r>
      <w:r w:rsidR="00612B26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/2022</w:t>
      </w:r>
    </w:p>
    <w:p w:rsidR="00FB5A96" w:rsidRPr="00E4140D" w:rsidRDefault="00FB5A96" w:rsidP="00D31FE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4B50DD" w:rsidRPr="004B50DD">
        <w:rPr>
          <w:rFonts w:ascii="Arial" w:hAnsi="Arial" w:cs="Arial"/>
          <w:b/>
          <w:bCs/>
          <w:sz w:val="22"/>
          <w:szCs w:val="22"/>
        </w:rPr>
        <w:t>CONTRATAÇÃO DE ESTRUTURA COMPLETA, SHOW MUSICAL E JULGAMENTO DE CONCURSO DE MARCHA PARA A 1ª FESTA DO CAVALO DE DESTERRO DO MELO</w:t>
      </w:r>
      <w:r w:rsidRPr="00D6153D">
        <w:rPr>
          <w:rFonts w:ascii="Arial" w:hAnsi="Arial" w:cs="Arial"/>
          <w:b/>
          <w:bCs/>
          <w:sz w:val="22"/>
          <w:szCs w:val="22"/>
        </w:rPr>
        <w:t>.</w:t>
      </w:r>
    </w:p>
    <w:p w:rsidR="00FB5A96" w:rsidRPr="00BD7B35" w:rsidRDefault="00FB5A96" w:rsidP="00FB5A9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EMENTA: Inviabilidade técnica da realização do pregão eletrônico - Desvantagem para a administração.</w:t>
      </w:r>
    </w:p>
    <w:p w:rsidR="00FB5A96" w:rsidRPr="00BD7B35" w:rsidRDefault="00FB5A96" w:rsidP="00FB5A96">
      <w:pPr>
        <w:rPr>
          <w:bCs/>
          <w:sz w:val="22"/>
          <w:szCs w:val="22"/>
        </w:rPr>
      </w:pP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Em atendimento à determinação contida no § 4º do art.1º do Decreto nº 10.024/2019 que admite, excepcionalmente, mediante prévia justificativa, a utilização da forma de pregão presencial, para a aquisição de bens e a contratação de serviços comuns, 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produz morosidade no procedimento.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1E19">
        <w:rPr>
          <w:rFonts w:ascii="Arial" w:hAnsi="Arial" w:cs="Arial"/>
          <w:bCs/>
          <w:color w:val="000000"/>
          <w:sz w:val="22"/>
          <w:szCs w:val="22"/>
        </w:rPr>
        <w:t>Sendo assim, a escolha da modalidade Pregão Presencial é a que melhor se adequa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contratação do objeto do certame, pois a Administração Pública tem o poder discricionário para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decidir acerca da escolha da modalidade de licitação pregão presencial em detrimento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eletrônico, de acordo com sua necessidade e conveniência, desde que motivadas.</w:t>
      </w:r>
    </w:p>
    <w:p w:rsidR="00FB5A96" w:rsidRPr="006F6913" w:rsidRDefault="00FB5A96" w:rsidP="00FB5A96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>
        <w:rPr>
          <w:rFonts w:ascii="Arial" w:hAnsi="Arial" w:cs="Arial"/>
          <w:sz w:val="22"/>
          <w:szCs w:val="22"/>
        </w:rPr>
        <w:t xml:space="preserve">de buscada em seara licitatória. E </w:t>
      </w:r>
      <w:r w:rsidRPr="00B244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 xml:space="preserve">Pregão Presencial </w:t>
      </w:r>
      <w:r>
        <w:rPr>
          <w:rFonts w:ascii="Arial" w:hAnsi="Arial" w:cs="Arial"/>
          <w:sz w:val="22"/>
          <w:szCs w:val="22"/>
        </w:rPr>
        <w:t>tem se demonstrado um</w:t>
      </w:r>
      <w:r w:rsidRPr="00B244FD">
        <w:rPr>
          <w:rFonts w:ascii="Arial" w:hAnsi="Arial" w:cs="Arial"/>
          <w:sz w:val="22"/>
          <w:szCs w:val="22"/>
        </w:rPr>
        <w:t xml:space="preserve"> meio fundamental para aquisição de bens e serviços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comuns pela Administração Pública de forma mais célere e vantajosa em detrimento às outras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formas elencadas na Lei 8.666/93</w:t>
      </w:r>
      <w:r>
        <w:rPr>
          <w:rFonts w:ascii="Arial" w:hAnsi="Arial" w:cs="Arial"/>
          <w:sz w:val="22"/>
          <w:szCs w:val="22"/>
        </w:rPr>
        <w:t>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</w:t>
      </w:r>
      <w:bookmarkStart w:id="0" w:name="_GoBack"/>
      <w:bookmarkEnd w:id="0"/>
      <w:r w:rsidRPr="006F6913">
        <w:rPr>
          <w:rFonts w:ascii="Arial" w:hAnsi="Arial" w:cs="Arial"/>
          <w:sz w:val="22"/>
          <w:szCs w:val="22"/>
        </w:rPr>
        <w:t xml:space="preserve">de Licitações justifica, nos termos da Lei nº. 10.520/2002 e do Decreto nº. 10.024/2019 a realização do presente procedimento Licitatório na modalidade de Pregão Presencial. 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FB5A96" w:rsidRPr="004151D7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151D7">
        <w:rPr>
          <w:rFonts w:ascii="Arial" w:hAnsi="Arial" w:cs="Arial"/>
          <w:sz w:val="22"/>
          <w:szCs w:val="22"/>
        </w:rPr>
        <w:t xml:space="preserve"> Desterro do Melo, </w:t>
      </w:r>
      <w:r w:rsidR="004151D7" w:rsidRPr="004151D7">
        <w:rPr>
          <w:rFonts w:ascii="Arial" w:hAnsi="Arial" w:cs="Arial"/>
          <w:sz w:val="22"/>
          <w:szCs w:val="22"/>
        </w:rPr>
        <w:t>1º</w:t>
      </w:r>
      <w:r w:rsidRPr="004151D7">
        <w:rPr>
          <w:rFonts w:ascii="Arial" w:hAnsi="Arial" w:cs="Arial"/>
          <w:sz w:val="22"/>
          <w:szCs w:val="22"/>
        </w:rPr>
        <w:t xml:space="preserve"> de </w:t>
      </w:r>
      <w:r w:rsidR="004151D7" w:rsidRPr="004151D7">
        <w:rPr>
          <w:rFonts w:ascii="Arial" w:hAnsi="Arial" w:cs="Arial"/>
          <w:sz w:val="22"/>
          <w:szCs w:val="22"/>
        </w:rPr>
        <w:t>novem</w:t>
      </w:r>
      <w:r w:rsidR="002E4ADB" w:rsidRPr="004151D7">
        <w:rPr>
          <w:rFonts w:ascii="Arial" w:hAnsi="Arial" w:cs="Arial"/>
          <w:sz w:val="22"/>
          <w:szCs w:val="22"/>
        </w:rPr>
        <w:t>bro</w:t>
      </w:r>
      <w:r w:rsidRPr="004151D7">
        <w:rPr>
          <w:rFonts w:ascii="Arial" w:hAnsi="Arial" w:cs="Arial"/>
          <w:sz w:val="22"/>
          <w:szCs w:val="22"/>
        </w:rPr>
        <w:t xml:space="preserve"> 2022.</w:t>
      </w:r>
    </w:p>
    <w:p w:rsidR="00FB5A96" w:rsidRDefault="00FB5A96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6F6913" w:rsidRDefault="0097442C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Silvânia da Silva Lima</w:t>
      </w: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Presidente da Comissão de Licitações</w:t>
      </w: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Tatiane Aparecida Amaral da Silva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  <w:t>Luciléia Nunes Martins</w:t>
      </w:r>
    </w:p>
    <w:p w:rsidR="001C474A" w:rsidRPr="00FB5A96" w:rsidRDefault="0097442C" w:rsidP="0097442C">
      <w:r w:rsidRPr="0097442C">
        <w:rPr>
          <w:rFonts w:ascii="Arial" w:hAnsi="Arial" w:cs="Arial"/>
          <w:sz w:val="22"/>
          <w:szCs w:val="22"/>
        </w:rPr>
        <w:t xml:space="preserve">Membro da Comissão de Licitações 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FB5A96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71" w:rsidRDefault="00096B71">
      <w:r>
        <w:separator/>
      </w:r>
    </w:p>
  </w:endnote>
  <w:endnote w:type="continuationSeparator" w:id="0">
    <w:p w:rsidR="00096B71" w:rsidRDefault="0009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1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1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71" w:rsidRDefault="00096B71">
      <w:r>
        <w:separator/>
      </w:r>
    </w:p>
  </w:footnote>
  <w:footnote w:type="continuationSeparator" w:id="0">
    <w:p w:rsidR="00096B71" w:rsidRDefault="0009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072B"/>
    <w:rsid w:val="0007387D"/>
    <w:rsid w:val="00073B0E"/>
    <w:rsid w:val="000962A8"/>
    <w:rsid w:val="00096B71"/>
    <w:rsid w:val="000C6971"/>
    <w:rsid w:val="0013240B"/>
    <w:rsid w:val="0015168E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D02A0"/>
    <w:rsid w:val="002E4ADB"/>
    <w:rsid w:val="002E6523"/>
    <w:rsid w:val="0030545C"/>
    <w:rsid w:val="0031321C"/>
    <w:rsid w:val="00322B44"/>
    <w:rsid w:val="003653FC"/>
    <w:rsid w:val="0037316F"/>
    <w:rsid w:val="003D2E68"/>
    <w:rsid w:val="003E26F6"/>
    <w:rsid w:val="003E624B"/>
    <w:rsid w:val="004151D7"/>
    <w:rsid w:val="0045786A"/>
    <w:rsid w:val="00473794"/>
    <w:rsid w:val="004B50DD"/>
    <w:rsid w:val="00523CE4"/>
    <w:rsid w:val="00536207"/>
    <w:rsid w:val="005707B7"/>
    <w:rsid w:val="00594988"/>
    <w:rsid w:val="005C12B7"/>
    <w:rsid w:val="005D0D47"/>
    <w:rsid w:val="006025BB"/>
    <w:rsid w:val="00612B26"/>
    <w:rsid w:val="00691EB3"/>
    <w:rsid w:val="00695B92"/>
    <w:rsid w:val="006A716F"/>
    <w:rsid w:val="006B5404"/>
    <w:rsid w:val="006D4057"/>
    <w:rsid w:val="006E0A6B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10FC4"/>
    <w:rsid w:val="00970BFE"/>
    <w:rsid w:val="00973703"/>
    <w:rsid w:val="0097442C"/>
    <w:rsid w:val="009D4EE7"/>
    <w:rsid w:val="00A0608B"/>
    <w:rsid w:val="00AD4671"/>
    <w:rsid w:val="00AF17BA"/>
    <w:rsid w:val="00B1331C"/>
    <w:rsid w:val="00B35090"/>
    <w:rsid w:val="00B45C62"/>
    <w:rsid w:val="00B542FA"/>
    <w:rsid w:val="00B82E59"/>
    <w:rsid w:val="00BC38E2"/>
    <w:rsid w:val="00BF0646"/>
    <w:rsid w:val="00C019EA"/>
    <w:rsid w:val="00C640C8"/>
    <w:rsid w:val="00C84848"/>
    <w:rsid w:val="00CA1A9C"/>
    <w:rsid w:val="00CB4B13"/>
    <w:rsid w:val="00CC655E"/>
    <w:rsid w:val="00CD42D8"/>
    <w:rsid w:val="00D31FE5"/>
    <w:rsid w:val="00D348F3"/>
    <w:rsid w:val="00D42DAA"/>
    <w:rsid w:val="00D61BAA"/>
    <w:rsid w:val="00DB4AA2"/>
    <w:rsid w:val="00DB7009"/>
    <w:rsid w:val="00DE51CC"/>
    <w:rsid w:val="00DE7E66"/>
    <w:rsid w:val="00DF6D3D"/>
    <w:rsid w:val="00E06452"/>
    <w:rsid w:val="00E6446C"/>
    <w:rsid w:val="00EB1497"/>
    <w:rsid w:val="00F25362"/>
    <w:rsid w:val="00F50EFD"/>
    <w:rsid w:val="00F672CA"/>
    <w:rsid w:val="00F73B01"/>
    <w:rsid w:val="00FB5A96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6321C2"/>
  <w15:docId w15:val="{ED2FD575-D26D-4595-83D2-A028F436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E5DC-C780-432D-A0BD-3E380489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108</cp:revision>
  <cp:lastPrinted>2021-04-27T10:52:00Z</cp:lastPrinted>
  <dcterms:created xsi:type="dcterms:W3CDTF">2020-01-13T16:59:00Z</dcterms:created>
  <dcterms:modified xsi:type="dcterms:W3CDTF">2022-11-18T14:03:00Z</dcterms:modified>
</cp:coreProperties>
</file>