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9F" w:rsidRPr="00A04470" w:rsidRDefault="00ED6B9F" w:rsidP="00571FC1">
      <w:pPr>
        <w:spacing w:line="360" w:lineRule="auto"/>
        <w:ind w:left="4536"/>
        <w:jc w:val="both"/>
        <w:rPr>
          <w:rFonts w:ascii="Arial" w:hAnsi="Arial" w:cs="Arial"/>
          <w:i/>
          <w:sz w:val="24"/>
          <w:szCs w:val="24"/>
        </w:rPr>
      </w:pPr>
      <w:r w:rsidRPr="00A04470">
        <w:rPr>
          <w:rFonts w:ascii="Arial" w:hAnsi="Arial" w:cs="Arial"/>
          <w:b/>
          <w:i/>
          <w:sz w:val="24"/>
          <w:szCs w:val="24"/>
        </w:rPr>
        <w:t xml:space="preserve">CONTRATO </w:t>
      </w:r>
      <w:r w:rsidRPr="00A04470">
        <w:rPr>
          <w:rFonts w:ascii="Arial" w:hAnsi="Arial" w:cs="Arial"/>
          <w:b/>
          <w:bCs/>
          <w:i/>
          <w:sz w:val="24"/>
          <w:szCs w:val="24"/>
        </w:rPr>
        <w:t xml:space="preserve">DE CESSÃO DE ESPAÇO PÚBLICO PARA COMERCIALIZAÇÃO DE PRODUTOS </w:t>
      </w:r>
      <w:r>
        <w:rPr>
          <w:rFonts w:ascii="Arial" w:hAnsi="Arial" w:cs="Arial"/>
          <w:b/>
          <w:bCs/>
          <w:i/>
          <w:sz w:val="24"/>
          <w:szCs w:val="24"/>
        </w:rPr>
        <w:t>E USO DOS BARES DA PRAÇA DA LUZ</w:t>
      </w:r>
      <w:r w:rsidRPr="00A04470">
        <w:rPr>
          <w:rFonts w:ascii="Arial" w:hAnsi="Arial" w:cs="Arial"/>
          <w:b/>
          <w:bCs/>
          <w:i/>
          <w:sz w:val="24"/>
          <w:szCs w:val="24"/>
        </w:rPr>
        <w:t>,</w:t>
      </w:r>
      <w:r w:rsidRPr="00A04470">
        <w:rPr>
          <w:rFonts w:ascii="Arial" w:hAnsi="Arial" w:cs="Arial"/>
          <w:b/>
          <w:i/>
          <w:sz w:val="24"/>
          <w:szCs w:val="24"/>
        </w:rPr>
        <w:t xml:space="preserve"> QUE ENTRE SI CELEBRAM (cessionário) E A PREFEITURA MUNICIPAL DE DESTERRO DO MELO ESTADO DE MINAS GERAIS.</w:t>
      </w:r>
    </w:p>
    <w:p w:rsidR="00ED6B9F" w:rsidRPr="00A04470" w:rsidRDefault="00ED6B9F" w:rsidP="00571FC1">
      <w:pPr>
        <w:tabs>
          <w:tab w:val="left" w:pos="0"/>
        </w:tabs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ED6B9F" w:rsidRPr="00A04470" w:rsidRDefault="00ED6B9F" w:rsidP="00ED6B9F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CONTRATO </w:t>
      </w:r>
      <w:r>
        <w:rPr>
          <w:rFonts w:ascii="Arial" w:hAnsi="Arial" w:cs="Arial"/>
          <w:sz w:val="24"/>
          <w:szCs w:val="24"/>
        </w:rPr>
        <w:t xml:space="preserve">Nº - </w:t>
      </w:r>
      <w:r w:rsidR="00571FC1">
        <w:rPr>
          <w:rFonts w:ascii="Arial" w:hAnsi="Arial" w:cs="Arial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>/2019</w:t>
      </w:r>
    </w:p>
    <w:p w:rsidR="00ED6B9F" w:rsidRPr="00A04470" w:rsidRDefault="00ED6B9F" w:rsidP="00ED6B9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B9F" w:rsidRPr="00A04470" w:rsidRDefault="00ED6B9F" w:rsidP="00ED6B9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 w:rsidR="00307205">
        <w:rPr>
          <w:rFonts w:ascii="Arial" w:hAnsi="Arial" w:cs="Arial"/>
          <w:b/>
          <w:sz w:val="24"/>
          <w:szCs w:val="24"/>
        </w:rPr>
        <w:t>KALINDYA TAMIRES MACHADO</w:t>
      </w:r>
      <w:r w:rsidRPr="00A04470">
        <w:rPr>
          <w:rFonts w:ascii="Arial" w:hAnsi="Arial" w:cs="Arial"/>
          <w:b/>
          <w:sz w:val="24"/>
          <w:szCs w:val="24"/>
        </w:rPr>
        <w:t xml:space="preserve">, </w:t>
      </w:r>
      <w:r w:rsidRPr="00A04470">
        <w:rPr>
          <w:rFonts w:ascii="Arial" w:hAnsi="Arial" w:cs="Arial"/>
          <w:sz w:val="24"/>
          <w:szCs w:val="24"/>
        </w:rPr>
        <w:t>portador</w:t>
      </w:r>
      <w:r w:rsidR="00307205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 xml:space="preserve"> do RG nº</w:t>
      </w:r>
      <w:r w:rsidR="00307205">
        <w:rPr>
          <w:rFonts w:ascii="Arial" w:hAnsi="Arial" w:cs="Arial"/>
          <w:sz w:val="24"/>
          <w:szCs w:val="24"/>
        </w:rPr>
        <w:t xml:space="preserve"> MG 20.829.299 SSP/MG, e inscrita</w:t>
      </w:r>
      <w:r w:rsidRPr="00A04470">
        <w:rPr>
          <w:rFonts w:ascii="Arial" w:hAnsi="Arial" w:cs="Arial"/>
          <w:sz w:val="24"/>
          <w:szCs w:val="24"/>
        </w:rPr>
        <w:t xml:space="preserve"> no CPF nº</w:t>
      </w:r>
      <w:r w:rsidR="00307205">
        <w:rPr>
          <w:rFonts w:ascii="Arial" w:hAnsi="Arial" w:cs="Arial"/>
          <w:sz w:val="24"/>
          <w:szCs w:val="24"/>
        </w:rPr>
        <w:t xml:space="preserve"> 141.096496-50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="00307205">
        <w:rPr>
          <w:rFonts w:ascii="Arial" w:hAnsi="Arial" w:cs="Arial"/>
          <w:sz w:val="24"/>
          <w:szCs w:val="24"/>
        </w:rPr>
        <w:t>residente e domiciliad</w:t>
      </w:r>
      <w:r w:rsidR="00EB6C62">
        <w:rPr>
          <w:rFonts w:ascii="Arial" w:hAnsi="Arial" w:cs="Arial"/>
          <w:sz w:val="24"/>
          <w:szCs w:val="24"/>
        </w:rPr>
        <w:t xml:space="preserve">a na Rua </w:t>
      </w:r>
      <w:proofErr w:type="spellStart"/>
      <w:r w:rsidR="00EB6C62">
        <w:rPr>
          <w:rFonts w:ascii="Arial" w:hAnsi="Arial" w:cs="Arial"/>
          <w:sz w:val="24"/>
          <w:szCs w:val="24"/>
        </w:rPr>
        <w:t>Alcebiades</w:t>
      </w:r>
      <w:proofErr w:type="spellEnd"/>
      <w:r w:rsidR="00EB6C62">
        <w:rPr>
          <w:rFonts w:ascii="Arial" w:hAnsi="Arial" w:cs="Arial"/>
          <w:sz w:val="24"/>
          <w:szCs w:val="24"/>
        </w:rPr>
        <w:t xml:space="preserve"> Barbosa Amaral, nº 34, Centro, Desterro do Melo, Minas Gerais, CEP: 36.210-000, </w:t>
      </w:r>
      <w:r w:rsidRPr="00A04470">
        <w:rPr>
          <w:rFonts w:ascii="Arial" w:hAnsi="Arial" w:cs="Arial"/>
          <w:sz w:val="24"/>
          <w:szCs w:val="24"/>
        </w:rPr>
        <w:t xml:space="preserve">denominado </w:t>
      </w:r>
      <w:r w:rsidR="00EB6C62">
        <w:rPr>
          <w:rFonts w:ascii="Arial" w:hAnsi="Arial" w:cs="Arial"/>
          <w:b/>
          <w:sz w:val="24"/>
          <w:szCs w:val="24"/>
        </w:rPr>
        <w:t>cessionária</w:t>
      </w:r>
      <w:r w:rsidRPr="00A04470">
        <w:rPr>
          <w:rFonts w:ascii="Arial" w:hAnsi="Arial" w:cs="Arial"/>
          <w:b/>
          <w:sz w:val="24"/>
          <w:szCs w:val="24"/>
        </w:rPr>
        <w:t>,</w:t>
      </w:r>
      <w:r w:rsidRPr="00A04470">
        <w:rPr>
          <w:rFonts w:ascii="Arial" w:hAnsi="Arial" w:cs="Arial"/>
          <w:sz w:val="24"/>
          <w:szCs w:val="24"/>
        </w:rPr>
        <w:t xml:space="preserve"> de conformidade com a Licitação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b/>
          <w:sz w:val="24"/>
          <w:szCs w:val="24"/>
          <w:lang w:val="pt-PT"/>
        </w:rPr>
        <w:t>Chamamento Público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n</w:t>
      </w:r>
      <w:r w:rsidRPr="00A04470">
        <w:rPr>
          <w:rFonts w:ascii="Arial" w:hAnsi="Arial" w:cs="Arial"/>
          <w:b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4"/>
          <w:szCs w:val="24"/>
          <w:lang w:val="pt-PT"/>
        </w:rPr>
        <w:t>001/2019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A04470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049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/201</w:t>
      </w:r>
      <w:r>
        <w:rPr>
          <w:rFonts w:ascii="Arial" w:hAnsi="Arial" w:cs="Arial"/>
          <w:b/>
          <w:bCs/>
          <w:sz w:val="24"/>
          <w:szCs w:val="24"/>
          <w:lang w:val="pt-PT"/>
        </w:rPr>
        <w:t>9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com a proposta respectiva, nos termos da Lei n</w:t>
      </w:r>
      <w:r w:rsidRPr="00A04470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A04470">
        <w:rPr>
          <w:rFonts w:ascii="Arial" w:hAnsi="Arial" w:cs="Arial"/>
          <w:sz w:val="24"/>
          <w:szCs w:val="24"/>
          <w:lang w:val="pt-PT"/>
        </w:rPr>
        <w:t>8.666/93, mediante as seguintes cláusulas e condições:</w:t>
      </w:r>
    </w:p>
    <w:p w:rsidR="00ED6B9F" w:rsidRPr="00A04470" w:rsidRDefault="00ED6B9F" w:rsidP="00ED6B9F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DO OBJETO </w:t>
      </w:r>
    </w:p>
    <w:p w:rsidR="00ED6B9F" w:rsidRPr="00A04470" w:rsidRDefault="00ED6B9F" w:rsidP="00ED6B9F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 w:rsidRPr="00A04470">
        <w:rPr>
          <w:rFonts w:ascii="Arial" w:hAnsi="Arial" w:cs="Arial"/>
          <w:b/>
          <w:bCs/>
          <w:i/>
          <w:sz w:val="24"/>
          <w:szCs w:val="24"/>
        </w:rPr>
        <w:t>CESSÃO TEMPORÁRIA E CONDICIONAL DE ESPAÇOS PÚBLICOS PAR</w:t>
      </w:r>
      <w:r>
        <w:rPr>
          <w:rFonts w:ascii="Arial" w:hAnsi="Arial" w:cs="Arial"/>
          <w:b/>
          <w:bCs/>
          <w:i/>
          <w:sz w:val="24"/>
          <w:szCs w:val="24"/>
        </w:rPr>
        <w:t>A COMERCIALIZAÇÃO DE PRODUTOS E USO DOS BARES DA PRAÇA DA LUZ</w:t>
      </w:r>
      <w:r w:rsidRPr="00A04470">
        <w:rPr>
          <w:rFonts w:ascii="Arial" w:hAnsi="Arial" w:cs="Arial"/>
          <w:b/>
          <w:bCs/>
          <w:i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A04470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A04470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A04470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neste contrato.</w:t>
      </w:r>
    </w:p>
    <w:p w:rsidR="00ED6B9F" w:rsidRPr="00A04470" w:rsidRDefault="00ED6B9F" w:rsidP="00ED6B9F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ED6B9F" w:rsidRDefault="00ED6B9F" w:rsidP="00ED6B9F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O valor para o presente contrato é de R$ </w:t>
      </w:r>
      <w:r w:rsidR="00EB6C62">
        <w:rPr>
          <w:rFonts w:ascii="Arial" w:hAnsi="Arial" w:cs="Arial"/>
          <w:sz w:val="24"/>
          <w:szCs w:val="24"/>
          <w:lang w:val="pt-PT"/>
        </w:rPr>
        <w:t>250,00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(</w:t>
      </w:r>
      <w:r w:rsidR="00EB6C62">
        <w:rPr>
          <w:rFonts w:ascii="Arial" w:hAnsi="Arial" w:cs="Arial"/>
          <w:sz w:val="24"/>
          <w:szCs w:val="24"/>
          <w:lang w:val="pt-PT"/>
        </w:rPr>
        <w:t>d</w:t>
      </w:r>
      <w:r w:rsidR="002E3887">
        <w:rPr>
          <w:rFonts w:ascii="Arial" w:hAnsi="Arial" w:cs="Arial"/>
          <w:sz w:val="24"/>
          <w:szCs w:val="24"/>
          <w:lang w:val="pt-PT"/>
        </w:rPr>
        <w:t>uzentos e cinquenta reais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), correspondente à arrematação dos Espaços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Públicos denominado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Praça de Alimentação, nos termos da oferta proposta do CESSIONÁRIO.</w:t>
      </w:r>
    </w:p>
    <w:p w:rsidR="002E3887" w:rsidRPr="00A04470" w:rsidRDefault="002E3887" w:rsidP="00ED6B9F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 valor corresponde ao pagamento mensal a título de utilização do espaço público.</w:t>
      </w:r>
    </w:p>
    <w:p w:rsidR="00F16337" w:rsidRDefault="00F16337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lastRenderedPageBreak/>
        <w:t xml:space="preserve">O cessionário obriga-se a comercializar os objetos relativos ao </w:t>
      </w:r>
      <w:r>
        <w:rPr>
          <w:rFonts w:ascii="Arial" w:hAnsi="Arial" w:cs="Arial"/>
          <w:b/>
          <w:sz w:val="24"/>
          <w:szCs w:val="24"/>
          <w:lang w:val="pt-PT"/>
        </w:rPr>
        <w:t>Processo Licitatório nº 049</w:t>
      </w:r>
      <w:r w:rsidRPr="00A04470">
        <w:rPr>
          <w:rFonts w:ascii="Arial" w:hAnsi="Arial" w:cs="Arial"/>
          <w:b/>
          <w:sz w:val="24"/>
          <w:szCs w:val="24"/>
          <w:lang w:val="pt-PT"/>
        </w:rPr>
        <w:t>/201</w:t>
      </w:r>
      <w:r>
        <w:rPr>
          <w:rFonts w:ascii="Arial" w:hAnsi="Arial" w:cs="Arial"/>
          <w:b/>
          <w:sz w:val="24"/>
          <w:szCs w:val="24"/>
          <w:lang w:val="pt-PT"/>
        </w:rPr>
        <w:t>9</w:t>
      </w:r>
      <w:r w:rsidRPr="00A04470">
        <w:rPr>
          <w:rFonts w:ascii="Arial" w:hAnsi="Arial" w:cs="Arial"/>
          <w:b/>
          <w:sz w:val="24"/>
          <w:szCs w:val="24"/>
          <w:lang w:val="pt-PT"/>
        </w:rPr>
        <w:t>,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que dá origem ao presente instrumento, citados nas </w:t>
      </w:r>
      <w:r w:rsidRPr="00A04470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, exclusivamente no local de sua arrematação,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A04470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deste instrumento.</w:t>
      </w: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DO PAGAMENTO:</w:t>
      </w:r>
    </w:p>
    <w:p w:rsidR="00ED6B9F" w:rsidRPr="00A04470" w:rsidRDefault="00ED6B9F" w:rsidP="00ED6B9F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6.1</w:t>
      </w:r>
      <w:r w:rsidRPr="00A04470">
        <w:rPr>
          <w:rFonts w:ascii="Arial" w:hAnsi="Arial" w:cs="Arial"/>
          <w:sz w:val="24"/>
          <w:szCs w:val="24"/>
        </w:rPr>
        <w:t>. O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proofErr w:type="gramStart"/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relativo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ao aluguel deverá ser pago até o 5º dia útil subsequente ao mês de utilização</w:t>
      </w:r>
      <w:r w:rsidRPr="00A04470">
        <w:rPr>
          <w:rFonts w:ascii="Arial" w:hAnsi="Arial" w:cs="Arial"/>
          <w:sz w:val="24"/>
          <w:szCs w:val="24"/>
        </w:rPr>
        <w:t>.</w:t>
      </w:r>
    </w:p>
    <w:p w:rsidR="00ED6B9F" w:rsidRPr="00A04470" w:rsidRDefault="00ED6B9F" w:rsidP="00ED6B9F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>CLÁUSULA QUINTA – DAS OBRIGAÇÕES</w:t>
      </w: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Obrigações I – DO CESSIONÁRIO:</w:t>
      </w:r>
    </w:p>
    <w:p w:rsidR="00ED6B9F" w:rsidRPr="00A04470" w:rsidRDefault="00ED6B9F" w:rsidP="00ED6B9F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>1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São de total e exclusiva responsabilidade do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 xml:space="preserve"> todos os encargos de natureza Fiscal, Sanitária, Trabalhista e Previdenciária, decorrentes de sua atividade no local do evento.</w:t>
      </w:r>
    </w:p>
    <w:p w:rsidR="00ED6B9F" w:rsidRPr="00A04470" w:rsidRDefault="00ED6B9F" w:rsidP="00ED6B9F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2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Os bens de propriedade do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 xml:space="preserve"> deverão por este ser segurados, não cabendo nenhuma responsabilidade a </w:t>
      </w:r>
      <w:r w:rsidRPr="00A04470">
        <w:rPr>
          <w:rFonts w:ascii="Arial" w:hAnsi="Arial" w:cs="Arial"/>
          <w:b/>
          <w:sz w:val="24"/>
          <w:szCs w:val="24"/>
        </w:rPr>
        <w:t>CEDENTE</w:t>
      </w:r>
      <w:r w:rsidRPr="00A04470">
        <w:rPr>
          <w:rFonts w:ascii="Arial" w:hAnsi="Arial" w:cs="Arial"/>
          <w:sz w:val="24"/>
          <w:szCs w:val="24"/>
        </w:rPr>
        <w:t xml:space="preserve"> pelo ressarcimento de eventuais prejuízos sofridos;</w:t>
      </w:r>
    </w:p>
    <w:p w:rsidR="00ED6B9F" w:rsidRPr="00A04470" w:rsidRDefault="00ED6B9F" w:rsidP="00ED6B9F">
      <w:pPr>
        <w:pStyle w:val="Recuodecorpodetexto3"/>
        <w:tabs>
          <w:tab w:val="left" w:pos="0"/>
        </w:tabs>
        <w:spacing w:line="360" w:lineRule="auto"/>
        <w:ind w:firstLine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proofErr w:type="gramEnd"/>
      <w:r w:rsidRPr="00A04470">
        <w:rPr>
          <w:b/>
          <w:sz w:val="24"/>
          <w:szCs w:val="24"/>
        </w:rPr>
        <w:t xml:space="preserve">) </w:t>
      </w:r>
      <w:r w:rsidRPr="00A04470">
        <w:rPr>
          <w:sz w:val="24"/>
          <w:szCs w:val="24"/>
        </w:rPr>
        <w:t xml:space="preserve"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</w:t>
      </w:r>
      <w:r>
        <w:rPr>
          <w:sz w:val="24"/>
          <w:szCs w:val="24"/>
        </w:rPr>
        <w:t>atos infralegais forem devidos.</w:t>
      </w:r>
    </w:p>
    <w:p w:rsidR="00ED6B9F" w:rsidRPr="00A04470" w:rsidRDefault="00ED6B9F" w:rsidP="00ED6B9F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lang w:val="pt-PT"/>
        </w:rPr>
        <w:t>4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Obriga-se o (a)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 xml:space="preserve">, a requerer a exclusão da lide da </w:t>
      </w:r>
      <w:r w:rsidRPr="00A04470">
        <w:rPr>
          <w:rFonts w:ascii="Arial" w:hAnsi="Arial" w:cs="Arial"/>
          <w:b/>
          <w:sz w:val="24"/>
          <w:szCs w:val="24"/>
        </w:rPr>
        <w:t>CEDENTE,</w:t>
      </w:r>
      <w:r>
        <w:rPr>
          <w:rFonts w:ascii="Arial" w:hAnsi="Arial" w:cs="Arial"/>
          <w:sz w:val="24"/>
          <w:szCs w:val="24"/>
        </w:rPr>
        <w:t xml:space="preserve"> do po</w:t>
      </w:r>
      <w:r w:rsidRPr="00A04470">
        <w:rPr>
          <w:rFonts w:ascii="Arial" w:hAnsi="Arial" w:cs="Arial"/>
          <w:sz w:val="24"/>
          <w:szCs w:val="24"/>
        </w:rPr>
        <w:t xml:space="preserve">lo passivo, não só na hipótese de reclamação trabalhista, resultante de autuação fiscal imposta pelos respectivos órgãos competentes ou não, mas de qualquer demanda e em que esfera for, </w:t>
      </w:r>
      <w:r>
        <w:rPr>
          <w:rFonts w:ascii="Arial" w:hAnsi="Arial" w:cs="Arial"/>
          <w:sz w:val="24"/>
          <w:szCs w:val="24"/>
        </w:rPr>
        <w:t xml:space="preserve">administrativa e/ou judicial, </w:t>
      </w:r>
      <w:r w:rsidRPr="00A04470">
        <w:rPr>
          <w:rFonts w:ascii="Arial" w:hAnsi="Arial" w:cs="Arial"/>
          <w:sz w:val="24"/>
          <w:szCs w:val="24"/>
        </w:rPr>
        <w:t xml:space="preserve">que tenha como origem o presente, assumindo a obrigação de dar como Ilegítima a </w:t>
      </w:r>
      <w:r w:rsidRPr="00A04470">
        <w:rPr>
          <w:rFonts w:ascii="Arial" w:hAnsi="Arial" w:cs="Arial"/>
          <w:b/>
          <w:bCs/>
          <w:sz w:val="24"/>
          <w:szCs w:val="24"/>
        </w:rPr>
        <w:t>CEDENTE</w:t>
      </w:r>
      <w:r w:rsidRPr="00A04470">
        <w:rPr>
          <w:rFonts w:ascii="Arial" w:hAnsi="Arial" w:cs="Arial"/>
          <w:sz w:val="24"/>
          <w:szCs w:val="24"/>
        </w:rPr>
        <w:t>, conforme art. 267, VI do Código de Processo Civil, anuindo também, no que disciplina o art. 70,III do Código de Processo Civil.</w:t>
      </w:r>
    </w:p>
    <w:p w:rsidR="00ED6B9F" w:rsidRPr="00A04470" w:rsidRDefault="00ED6B9F" w:rsidP="00ED6B9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Manter, às suas expensas, a área disponibilizada pela </w:t>
      </w:r>
      <w:r w:rsidRPr="00A04470">
        <w:rPr>
          <w:rFonts w:ascii="Arial" w:hAnsi="Arial" w:cs="Arial"/>
          <w:b/>
          <w:sz w:val="24"/>
          <w:szCs w:val="24"/>
        </w:rPr>
        <w:t>CEDENTE</w:t>
      </w:r>
      <w:r w:rsidRPr="00A04470">
        <w:rPr>
          <w:rFonts w:ascii="Arial" w:hAnsi="Arial" w:cs="Arial"/>
          <w:sz w:val="24"/>
          <w:szCs w:val="24"/>
        </w:rPr>
        <w:t xml:space="preserve"> em perfeitas condições de conservação, higiene e funcionamento;</w:t>
      </w:r>
    </w:p>
    <w:p w:rsidR="00ED6B9F" w:rsidRPr="00A04470" w:rsidRDefault="00ED6B9F" w:rsidP="00ED6B9F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lastRenderedPageBreak/>
        <w:t>7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>Emitir a documentação fiscal da mercadoria utilizada na área disponibilizada, bem como recolher encargos e impostos porventura devidos;</w:t>
      </w:r>
    </w:p>
    <w:p w:rsidR="00ED6B9F" w:rsidRDefault="00ED6B9F" w:rsidP="00ED6B9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ED6B9F" w:rsidRPr="00A04470" w:rsidRDefault="00ED6B9F" w:rsidP="00ED6B9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Ob</w:t>
      </w:r>
      <w:bookmarkStart w:id="0" w:name="_GoBack"/>
      <w:bookmarkEnd w:id="0"/>
      <w:r w:rsidRPr="00A04470">
        <w:rPr>
          <w:rFonts w:ascii="Arial" w:hAnsi="Arial" w:cs="Arial"/>
          <w:b/>
          <w:sz w:val="24"/>
          <w:szCs w:val="24"/>
          <w:lang w:val="pt-PT"/>
        </w:rPr>
        <w:t>rigações II</w:t>
      </w:r>
      <w:r w:rsidRPr="00A04470">
        <w:rPr>
          <w:rFonts w:ascii="Arial" w:hAnsi="Arial" w:cs="Arial"/>
          <w:b/>
          <w:sz w:val="24"/>
          <w:szCs w:val="24"/>
          <w:lang w:val="pt-PT"/>
        </w:rPr>
        <w:tab/>
        <w:t>- Da CEDENTE:</w:t>
      </w:r>
    </w:p>
    <w:p w:rsidR="00ED6B9F" w:rsidRPr="00A04470" w:rsidRDefault="00ED6B9F" w:rsidP="00ED6B9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>Viabilizar a disponibilização do espaço ao</w:t>
      </w:r>
      <w:r w:rsidRPr="00A04470">
        <w:rPr>
          <w:rFonts w:ascii="Arial" w:hAnsi="Arial" w:cs="Arial"/>
          <w:b/>
          <w:sz w:val="24"/>
          <w:szCs w:val="24"/>
        </w:rPr>
        <w:t xml:space="preserve"> CESSIONÁRIO</w:t>
      </w:r>
      <w:r w:rsidRPr="00A04470">
        <w:rPr>
          <w:rFonts w:ascii="Arial" w:hAnsi="Arial" w:cs="Arial"/>
          <w:sz w:val="24"/>
          <w:szCs w:val="24"/>
        </w:rPr>
        <w:t>;</w:t>
      </w:r>
    </w:p>
    <w:p w:rsidR="00ED6B9F" w:rsidRPr="00A04470" w:rsidRDefault="00ED6B9F" w:rsidP="00ED6B9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Viabilizar as condições mínimas necessárias de água e </w:t>
      </w:r>
      <w:r>
        <w:rPr>
          <w:rFonts w:ascii="Arial" w:hAnsi="Arial" w:cs="Arial"/>
          <w:sz w:val="24"/>
          <w:szCs w:val="24"/>
        </w:rPr>
        <w:t>energia elétrica</w:t>
      </w:r>
      <w:r w:rsidRPr="00A04470">
        <w:rPr>
          <w:rFonts w:ascii="Arial" w:hAnsi="Arial" w:cs="Arial"/>
          <w:sz w:val="24"/>
          <w:szCs w:val="24"/>
        </w:rPr>
        <w:t>, de acordo com os espaços arrematados;</w:t>
      </w:r>
    </w:p>
    <w:p w:rsidR="00ED6B9F" w:rsidRPr="00A04470" w:rsidRDefault="00ED6B9F" w:rsidP="00ED6B9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Prestar os esclarecimentos necessários ao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>;</w:t>
      </w:r>
    </w:p>
    <w:p w:rsidR="00ED6B9F" w:rsidRPr="00A04470" w:rsidRDefault="00ED6B9F" w:rsidP="00ED6B9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CLAUSULA SÉTIMA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ED6B9F" w:rsidRPr="00A04470" w:rsidRDefault="00ED6B9F" w:rsidP="00ED6B9F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A04470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ED6B9F" w:rsidRPr="00A04470" w:rsidRDefault="00ED6B9F" w:rsidP="00ED6B9F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ED6B9F" w:rsidRPr="00A04470" w:rsidRDefault="00ED6B9F" w:rsidP="00ED6B9F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, na forma prevista no contrato;</w:t>
      </w:r>
    </w:p>
    <w:p w:rsidR="00ED6B9F" w:rsidRPr="00A04470" w:rsidRDefault="00ED6B9F" w:rsidP="00ED6B9F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temporária do direito de licitar e contratar com </w:t>
      </w:r>
      <w:r>
        <w:rPr>
          <w:rFonts w:ascii="Arial" w:hAnsi="Arial" w:cs="Arial"/>
          <w:sz w:val="24"/>
          <w:szCs w:val="24"/>
          <w:lang w:val="pt-PT"/>
        </w:rPr>
        <w:t>o Município de Desterro do Melo;</w:t>
      </w:r>
    </w:p>
    <w:p w:rsidR="00ED6B9F" w:rsidRPr="00A04470" w:rsidRDefault="00ED6B9F" w:rsidP="00ED6B9F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ED6B9F" w:rsidRPr="00A04470" w:rsidRDefault="00ED6B9F" w:rsidP="00ED6B9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ED6B9F" w:rsidRPr="00A04470" w:rsidRDefault="00ED6B9F" w:rsidP="00ED6B9F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20% (vinte por cento) do valor total do objeto;</w:t>
      </w:r>
    </w:p>
    <w:p w:rsidR="00ED6B9F" w:rsidRPr="00A04470" w:rsidRDefault="00ED6B9F" w:rsidP="00ED6B9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no prazo de 05 (cinco) dias úteis a contar da intimação do ato.</w:t>
      </w: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CLÁUSULA OITAVA - EXTENSÃO</w:t>
      </w: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ED6B9F" w:rsidRPr="00A04470" w:rsidRDefault="00ED6B9F" w:rsidP="00ED6B9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ED6B9F" w:rsidRPr="00A04470" w:rsidRDefault="00ED6B9F" w:rsidP="00ED6B9F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ED6B9F" w:rsidRPr="00A04470" w:rsidRDefault="00ED6B9F" w:rsidP="00ED6B9F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ED6B9F" w:rsidRPr="00A04470" w:rsidRDefault="00ED6B9F" w:rsidP="00ED6B9F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lastRenderedPageBreak/>
        <w:t>§</w:t>
      </w: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A </w:t>
      </w:r>
      <w:r>
        <w:rPr>
          <w:rFonts w:ascii="Arial" w:hAnsi="Arial" w:cs="Arial"/>
          <w:sz w:val="24"/>
          <w:szCs w:val="24"/>
          <w:lang w:val="pt-PT"/>
        </w:rPr>
        <w:t>CEDENTE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é competente para aplicar, nos termos da Lei Federal 8.666/93 e suas alterações, as penalidades de suspensão temporária e declaração de inidoneidade.</w:t>
      </w:r>
    </w:p>
    <w:p w:rsidR="00ED6B9F" w:rsidRPr="00A04470" w:rsidRDefault="00ED6B9F" w:rsidP="00ED6B9F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§ </w:t>
      </w:r>
      <w:r w:rsidRPr="00A04470">
        <w:rPr>
          <w:rFonts w:ascii="Arial" w:hAnsi="Arial" w:cs="Arial"/>
          <w:bCs/>
          <w:sz w:val="24"/>
          <w:szCs w:val="24"/>
          <w:lang w:val="pt-PT"/>
        </w:rPr>
        <w:t>2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ED6B9F" w:rsidRPr="00A04470" w:rsidRDefault="00ED6B9F" w:rsidP="00ED6B9F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§ 3 - O valor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das </w:t>
      </w: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ser </w:t>
      </w: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A04470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323FA2" w:rsidRDefault="00323FA2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ED6B9F" w:rsidRPr="00A04470" w:rsidRDefault="00323FA2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CLAUSULA NONA</w:t>
      </w:r>
      <w:r w:rsidR="00ED6B9F" w:rsidRPr="00A04470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="00ED6B9F" w:rsidRPr="00A04470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ED6B9F" w:rsidRPr="00A04470" w:rsidRDefault="00ED6B9F" w:rsidP="00ED6B9F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A04470">
        <w:rPr>
          <w:sz w:val="24"/>
          <w:szCs w:val="24"/>
        </w:rPr>
        <w:t xml:space="preserve">A fiscalização da execução do contrato será exercida por representantes da </w:t>
      </w:r>
      <w:r>
        <w:rPr>
          <w:sz w:val="24"/>
          <w:szCs w:val="24"/>
        </w:rPr>
        <w:t>CEDENTE</w:t>
      </w:r>
      <w:r w:rsidRPr="00A04470">
        <w:rPr>
          <w:b/>
          <w:sz w:val="24"/>
          <w:szCs w:val="24"/>
        </w:rPr>
        <w:t>.</w:t>
      </w: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§ </w:t>
      </w:r>
      <w:r w:rsidRPr="00A04470">
        <w:rPr>
          <w:rFonts w:ascii="Arial" w:hAnsi="Arial" w:cs="Arial"/>
          <w:bCs/>
          <w:sz w:val="24"/>
          <w:szCs w:val="24"/>
          <w:lang w:val="pt-PT"/>
        </w:rPr>
        <w:t>1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, não implica em co-responsabilidade da CEDENTE ou de seus agentes e prepostos.</w:t>
      </w: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§ </w:t>
      </w: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A04470">
        <w:rPr>
          <w:rFonts w:ascii="Arial" w:hAnsi="Arial" w:cs="Arial"/>
          <w:sz w:val="24"/>
          <w:szCs w:val="24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ED6B9F" w:rsidRPr="00A04470" w:rsidRDefault="00ED6B9F" w:rsidP="00ED6B9F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Federal 8.666/93.</w:t>
      </w: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CLAUSULA DÉCIMA</w:t>
      </w: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PRIMEIRA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ED6B9F" w:rsidRPr="00A04470" w:rsidRDefault="00ED6B9F" w:rsidP="00ED6B9F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</w:t>
      </w:r>
      <w:r w:rsidRPr="00A04470">
        <w:rPr>
          <w:rFonts w:ascii="Arial" w:hAnsi="Arial" w:cs="Arial"/>
          <w:b/>
          <w:sz w:val="24"/>
          <w:szCs w:val="24"/>
          <w:lang w:val="pt-PT"/>
        </w:rPr>
        <w:t>201</w:t>
      </w:r>
      <w:r>
        <w:rPr>
          <w:rFonts w:ascii="Arial" w:hAnsi="Arial" w:cs="Arial"/>
          <w:b/>
          <w:sz w:val="24"/>
          <w:szCs w:val="24"/>
          <w:lang w:val="pt-PT"/>
        </w:rPr>
        <w:t>9</w:t>
      </w:r>
      <w:r w:rsidRPr="00A04470">
        <w:rPr>
          <w:rFonts w:ascii="Arial" w:hAnsi="Arial" w:cs="Arial"/>
          <w:sz w:val="24"/>
          <w:szCs w:val="24"/>
        </w:rPr>
        <w:t>.</w:t>
      </w: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CLAUSULA DÉCIMA SEGUNDA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A CONTRATANTE providenciará a publicação deste contrato </w:t>
      </w:r>
      <w:r>
        <w:rPr>
          <w:rFonts w:ascii="Arial" w:hAnsi="Arial" w:cs="Arial"/>
          <w:sz w:val="24"/>
          <w:szCs w:val="24"/>
          <w:lang w:val="pt-PT"/>
        </w:rPr>
        <w:t>em atendimento a Lei de Acesso à Informação</w:t>
      </w:r>
      <w:r w:rsidRPr="00A04470">
        <w:rPr>
          <w:rFonts w:ascii="Arial" w:hAnsi="Arial" w:cs="Arial"/>
          <w:sz w:val="24"/>
          <w:szCs w:val="24"/>
          <w:lang w:val="pt-PT"/>
        </w:rPr>
        <w:t>.</w:t>
      </w: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D6B9F" w:rsidRPr="00A04470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lastRenderedPageBreak/>
        <w:t xml:space="preserve">CLAUSULA DÉCIMA TERCEIRA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- </w:t>
      </w:r>
    </w:p>
    <w:p w:rsidR="00ED6B9F" w:rsidRPr="00A04470" w:rsidRDefault="00ED6B9F" w:rsidP="00ED6B9F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Fica eleito o Foro da Comarca de Barbacena- MG, renunciando, desde já, os demais por mais privilegiados que sejam.</w:t>
      </w:r>
    </w:p>
    <w:p w:rsidR="00ED6B9F" w:rsidRPr="00A04470" w:rsidRDefault="00ED6B9F" w:rsidP="00ED6B9F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ED6B9F" w:rsidRDefault="00ED6B9F" w:rsidP="00ED6B9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ED6B9F" w:rsidRDefault="00ED6B9F" w:rsidP="00436663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noProof/>
          <w:sz w:val="24"/>
          <w:szCs w:val="24"/>
          <w:lang w:val="pt-PT"/>
        </w:rPr>
        <w:t>Desterro do Melo</w:t>
      </w:r>
      <w:r w:rsidR="00436663">
        <w:rPr>
          <w:rFonts w:ascii="Arial" w:hAnsi="Arial" w:cs="Arial"/>
          <w:sz w:val="24"/>
          <w:szCs w:val="24"/>
          <w:lang w:val="pt-PT"/>
        </w:rPr>
        <w:t>, 26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de </w:t>
      </w:r>
      <w:r w:rsidR="00436663">
        <w:rPr>
          <w:rFonts w:ascii="Arial" w:hAnsi="Arial" w:cs="Arial"/>
          <w:sz w:val="24"/>
          <w:szCs w:val="24"/>
          <w:lang w:val="pt-PT"/>
        </w:rPr>
        <w:t>julho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de 201</w:t>
      </w:r>
      <w:r>
        <w:rPr>
          <w:rFonts w:ascii="Arial" w:hAnsi="Arial" w:cs="Arial"/>
          <w:sz w:val="24"/>
          <w:szCs w:val="24"/>
          <w:lang w:val="pt-PT"/>
        </w:rPr>
        <w:t>9</w:t>
      </w:r>
      <w:r w:rsidRPr="00A04470">
        <w:rPr>
          <w:rFonts w:ascii="Arial" w:hAnsi="Arial" w:cs="Arial"/>
          <w:sz w:val="24"/>
          <w:szCs w:val="24"/>
          <w:lang w:val="pt-PT"/>
        </w:rPr>
        <w:t>.</w:t>
      </w:r>
    </w:p>
    <w:p w:rsidR="00ED6B9F" w:rsidRPr="00A04470" w:rsidRDefault="00ED6B9F" w:rsidP="00ED6B9F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</w:p>
    <w:p w:rsidR="00ED6B9F" w:rsidRPr="00A04470" w:rsidRDefault="00ED6B9F" w:rsidP="00ED6B9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_______________________________</w:t>
      </w:r>
    </w:p>
    <w:p w:rsidR="00ED6B9F" w:rsidRPr="00A04470" w:rsidRDefault="00ED6B9F" w:rsidP="00ED6B9F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 w:rsidRPr="00A04470">
        <w:rPr>
          <w:rFonts w:ascii="Arial" w:hAnsi="Arial" w:cs="Arial"/>
          <w:b/>
          <w:i/>
          <w:sz w:val="24"/>
          <w:szCs w:val="24"/>
          <w:lang w:val="pt-PT"/>
        </w:rPr>
        <w:t>Márcia Cristina Machado Amaral</w:t>
      </w:r>
    </w:p>
    <w:p w:rsidR="00ED6B9F" w:rsidRPr="00A04470" w:rsidRDefault="00ED6B9F" w:rsidP="00ED6B9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i/>
          <w:sz w:val="24"/>
          <w:szCs w:val="24"/>
          <w:lang w:val="pt-PT"/>
        </w:rPr>
        <w:t>Prefeita Municipal</w:t>
      </w:r>
    </w:p>
    <w:p w:rsidR="00ED6B9F" w:rsidRDefault="00ED6B9F" w:rsidP="00ED6B9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436663" w:rsidRDefault="00436663" w:rsidP="00ED6B9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436663" w:rsidRDefault="00436663" w:rsidP="00ED6B9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436663" w:rsidRPr="00A04470" w:rsidRDefault="00436663" w:rsidP="00ED6B9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ED6B9F" w:rsidRPr="00A04470" w:rsidRDefault="00ED6B9F" w:rsidP="00ED6B9F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_____________________________________</w:t>
      </w:r>
    </w:p>
    <w:p w:rsidR="00436663" w:rsidRDefault="00436663" w:rsidP="00ED6B9F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KALINDYA TAMIRES MACHADO</w:t>
      </w:r>
    </w:p>
    <w:p w:rsidR="00ED6B9F" w:rsidRPr="00A04470" w:rsidRDefault="00ED6B9F" w:rsidP="00ED6B9F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sz w:val="24"/>
          <w:szCs w:val="24"/>
        </w:rPr>
        <w:t>CESSIONÁRIO</w:t>
      </w:r>
    </w:p>
    <w:p w:rsidR="00436663" w:rsidRDefault="00436663" w:rsidP="00ED6B9F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36663" w:rsidRDefault="00436663" w:rsidP="00ED6B9F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D6B9F" w:rsidRPr="00A04470" w:rsidRDefault="00ED6B9F" w:rsidP="00ED6B9F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TESTEMUNHAS:</w:t>
      </w:r>
    </w:p>
    <w:p w:rsidR="00ED6B9F" w:rsidRPr="00A04470" w:rsidRDefault="00ED6B9F" w:rsidP="00ED6B9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A04470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ED6B9F" w:rsidRPr="00A04470" w:rsidRDefault="00ED6B9F" w:rsidP="00ED6B9F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</w:rPr>
      </w:pPr>
      <w:r w:rsidRPr="00A04470">
        <w:rPr>
          <w:rFonts w:ascii="Arial" w:hAnsi="Arial" w:cs="Arial"/>
          <w:snapToGrid w:val="0"/>
        </w:rPr>
        <w:t>CPF-                                                                           CPF-</w:t>
      </w:r>
    </w:p>
    <w:p w:rsidR="00ED6B9F" w:rsidRDefault="00ED6B9F" w:rsidP="00ED6B9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sectPr w:rsidR="00ED6B9F" w:rsidSect="000247C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93" w:rsidRDefault="00411A93" w:rsidP="00571FC1">
      <w:r>
        <w:separator/>
      </w:r>
    </w:p>
  </w:endnote>
  <w:endnote w:type="continuationSeparator" w:id="0">
    <w:p w:rsidR="00411A93" w:rsidRDefault="00411A93" w:rsidP="0057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411A93" w:rsidP="000247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47C4" w:rsidRDefault="00411A93" w:rsidP="000247C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411A93" w:rsidP="000247C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93" w:rsidRDefault="00411A93" w:rsidP="00571FC1">
      <w:r>
        <w:separator/>
      </w:r>
    </w:p>
  </w:footnote>
  <w:footnote w:type="continuationSeparator" w:id="0">
    <w:p w:rsidR="00411A93" w:rsidRDefault="00411A93" w:rsidP="0057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411A9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6F3BF5">
      <w:rPr>
        <w:noProof/>
      </w:rPr>
      <w:t xml:space="preserve">2:37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93"/>
    </w:tblGrid>
    <w:tr w:rsidR="000247C4" w:rsidRPr="00052CC5" w:rsidTr="000247C4">
      <w:tc>
        <w:tcPr>
          <w:tcW w:w="9993" w:type="dxa"/>
          <w:shd w:val="clear" w:color="auto" w:fill="FFFFFF"/>
        </w:tcPr>
        <w:p w:rsidR="000247C4" w:rsidRPr="00052CC5" w:rsidRDefault="00411A93" w:rsidP="000247C4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 w:rsidRPr="00052CC5"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3B2DE6D5" wp14:editId="6AFD54A4">
                <wp:simplePos x="0" y="0"/>
                <wp:positionH relativeFrom="column">
                  <wp:posOffset>5336635</wp:posOffset>
                </wp:positionH>
                <wp:positionV relativeFrom="paragraph">
                  <wp:posOffset>-3660</wp:posOffset>
                </wp:positionV>
                <wp:extent cx="771724" cy="627797"/>
                <wp:effectExtent l="19050" t="0" r="9326" b="0"/>
                <wp:wrapNone/>
                <wp:docPr id="2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724" cy="6277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13A4FA90" wp14:editId="3B2D17D7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19050" t="0" r="7620" b="0"/>
                <wp:wrapNone/>
                <wp:docPr id="5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052CC5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0247C4" w:rsidRPr="00052CC5" w:rsidTr="000247C4">
      <w:tc>
        <w:tcPr>
          <w:tcW w:w="9993" w:type="dxa"/>
          <w:shd w:val="clear" w:color="auto" w:fill="FFFFFF"/>
        </w:tcPr>
        <w:p w:rsidR="000247C4" w:rsidRPr="00052CC5" w:rsidRDefault="00571FC1" w:rsidP="000247C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="00411A93" w:rsidRPr="00052CC5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0247C4" w:rsidRPr="00052CC5" w:rsidTr="000247C4">
      <w:trPr>
        <w:trHeight w:val="231"/>
      </w:trPr>
      <w:tc>
        <w:tcPr>
          <w:tcW w:w="9993" w:type="dxa"/>
          <w:shd w:val="clear" w:color="auto" w:fill="FFFFFF"/>
        </w:tcPr>
        <w:p w:rsidR="000247C4" w:rsidRPr="00052CC5" w:rsidRDefault="00411A93" w:rsidP="000247C4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052CC5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CREDENCIAMENTO</w:t>
          </w:r>
        </w:p>
      </w:tc>
    </w:tr>
  </w:tbl>
  <w:p w:rsidR="000247C4" w:rsidRPr="00052CC5" w:rsidRDefault="00411A93" w:rsidP="000247C4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9F"/>
    <w:rsid w:val="001868AD"/>
    <w:rsid w:val="002E3887"/>
    <w:rsid w:val="00307205"/>
    <w:rsid w:val="00323FA2"/>
    <w:rsid w:val="00411A93"/>
    <w:rsid w:val="00436663"/>
    <w:rsid w:val="00571FC1"/>
    <w:rsid w:val="006D5DCE"/>
    <w:rsid w:val="006F3BF5"/>
    <w:rsid w:val="00EB6C62"/>
    <w:rsid w:val="00ED6B9F"/>
    <w:rsid w:val="00F1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6B9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6B9F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D6B9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D6B9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D6B9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D6B9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D6B9F"/>
  </w:style>
  <w:style w:type="character" w:styleId="Hyperlink">
    <w:name w:val="Hyperlink"/>
    <w:basedOn w:val="Fontepargpadro"/>
    <w:rsid w:val="00ED6B9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D6B9F"/>
    <w:pPr>
      <w:ind w:left="720"/>
      <w:contextualSpacing/>
    </w:pPr>
    <w:rPr>
      <w:rFonts w:eastAsia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ED6B9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D6B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D6B9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ED6B9F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ED6B9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ED6B9F"/>
    <w:rPr>
      <w:rFonts w:ascii="Arial" w:eastAsia="Batang" w:hAnsi="Arial" w:cs="Arial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6B9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6B9F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D6B9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D6B9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D6B9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D6B9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D6B9F"/>
  </w:style>
  <w:style w:type="character" w:styleId="Hyperlink">
    <w:name w:val="Hyperlink"/>
    <w:basedOn w:val="Fontepargpadro"/>
    <w:rsid w:val="00ED6B9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D6B9F"/>
    <w:pPr>
      <w:ind w:left="720"/>
      <w:contextualSpacing/>
    </w:pPr>
    <w:rPr>
      <w:rFonts w:eastAsia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ED6B9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D6B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D6B9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ED6B9F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ED6B9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ED6B9F"/>
    <w:rPr>
      <w:rFonts w:ascii="Arial" w:eastAsia="Batang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1288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2019-07-29T17:37:00Z</cp:lastPrinted>
  <dcterms:created xsi:type="dcterms:W3CDTF">2019-07-29T17:23:00Z</dcterms:created>
  <dcterms:modified xsi:type="dcterms:W3CDTF">2019-07-29T17:52:00Z</dcterms:modified>
</cp:coreProperties>
</file>