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1D5DF0" w:rsidRDefault="00A976E8" w:rsidP="00A976E8">
      <w:pPr>
        <w:ind w:right="-196"/>
        <w:jc w:val="center"/>
        <w:rPr>
          <w:rFonts w:ascii="Arial" w:eastAsia="Times New Roman" w:hAnsi="Arial" w:cs="Arial"/>
          <w:sz w:val="22"/>
          <w:szCs w:val="22"/>
        </w:rPr>
      </w:pPr>
      <w:r w:rsidRPr="001D5DF0">
        <w:rPr>
          <w:rFonts w:ascii="Arial" w:eastAsia="Times New Roman" w:hAnsi="Arial" w:cs="Arial"/>
          <w:b/>
          <w:sz w:val="22"/>
          <w:szCs w:val="22"/>
        </w:rPr>
        <w:t xml:space="preserve">ATA DE REGISTRO DE PREÇOS Nº </w:t>
      </w:r>
      <w:r w:rsidR="009222DC" w:rsidRPr="001D5DF0">
        <w:rPr>
          <w:rFonts w:ascii="Arial" w:eastAsia="Times New Roman" w:hAnsi="Arial" w:cs="Arial"/>
          <w:b/>
          <w:sz w:val="22"/>
          <w:szCs w:val="22"/>
        </w:rPr>
        <w:t>03</w:t>
      </w:r>
      <w:r w:rsidR="003925B0" w:rsidRPr="001D5DF0">
        <w:rPr>
          <w:rFonts w:ascii="Arial" w:eastAsia="Times New Roman" w:hAnsi="Arial" w:cs="Arial"/>
          <w:b/>
          <w:sz w:val="22"/>
          <w:szCs w:val="22"/>
        </w:rPr>
        <w:t>7</w:t>
      </w:r>
      <w:r w:rsidRPr="001D5DF0">
        <w:rPr>
          <w:rFonts w:ascii="Arial" w:eastAsia="Times New Roman" w:hAnsi="Arial" w:cs="Arial"/>
          <w:b/>
          <w:sz w:val="22"/>
          <w:szCs w:val="22"/>
        </w:rPr>
        <w:t>/2021</w:t>
      </w:r>
    </w:p>
    <w:p w:rsidR="00A976E8" w:rsidRPr="001D5DF0" w:rsidRDefault="00A976E8" w:rsidP="00A976E8">
      <w:pPr>
        <w:ind w:right="-196"/>
        <w:rPr>
          <w:rFonts w:ascii="Arial" w:eastAsia="Times New Roman" w:hAnsi="Arial" w:cs="Arial"/>
          <w:sz w:val="22"/>
          <w:szCs w:val="22"/>
        </w:rPr>
      </w:pPr>
    </w:p>
    <w:p w:rsidR="00A976E8" w:rsidRPr="001D5DF0" w:rsidRDefault="00DF3153" w:rsidP="00A976E8">
      <w:pPr>
        <w:spacing w:line="360" w:lineRule="auto"/>
        <w:jc w:val="both"/>
        <w:rPr>
          <w:rFonts w:ascii="Arial" w:eastAsia="Times New Roman" w:hAnsi="Arial" w:cs="Arial"/>
          <w:b/>
          <w:sz w:val="22"/>
          <w:szCs w:val="22"/>
        </w:rPr>
      </w:pPr>
      <w:r w:rsidRPr="001D5DF0">
        <w:rPr>
          <w:rFonts w:ascii="Arial" w:eastAsia="Times New Roman" w:hAnsi="Arial" w:cs="Arial"/>
          <w:sz w:val="22"/>
          <w:szCs w:val="22"/>
        </w:rPr>
        <w:t>Aos nove</w:t>
      </w:r>
      <w:r w:rsidR="00C40CEC" w:rsidRPr="001D5DF0">
        <w:rPr>
          <w:rFonts w:ascii="Arial" w:eastAsia="Times New Roman" w:hAnsi="Arial" w:cs="Arial"/>
          <w:sz w:val="22"/>
          <w:szCs w:val="22"/>
        </w:rPr>
        <w:t xml:space="preserve"> dias do mês de setembro do ano de 2021</w:t>
      </w:r>
      <w:r w:rsidR="00A976E8" w:rsidRPr="001D5DF0">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A976E8" w:rsidRPr="001D5DF0">
          <w:rPr>
            <w:rFonts w:ascii="Arial" w:eastAsia="Times New Roman" w:hAnsi="Arial" w:cs="Arial"/>
            <w:sz w:val="22"/>
            <w:szCs w:val="22"/>
          </w:rPr>
          <w:t>53 a</w:t>
        </w:r>
      </w:smartTag>
      <w:r w:rsidR="00A976E8" w:rsidRPr="001D5DF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do </w:t>
      </w:r>
      <w:r w:rsidR="001250C5" w:rsidRPr="001D5DF0">
        <w:rPr>
          <w:rFonts w:ascii="Arial" w:eastAsia="Times New Roman" w:hAnsi="Arial" w:cs="Arial"/>
          <w:sz w:val="22"/>
          <w:szCs w:val="22"/>
        </w:rPr>
        <w:t>Processo Licitatório nº 05</w:t>
      </w:r>
      <w:r w:rsidRPr="001D5DF0">
        <w:rPr>
          <w:rFonts w:ascii="Arial" w:eastAsia="Times New Roman" w:hAnsi="Arial" w:cs="Arial"/>
          <w:sz w:val="22"/>
          <w:szCs w:val="22"/>
        </w:rPr>
        <w:t>3</w:t>
      </w:r>
      <w:r w:rsidR="00A976E8" w:rsidRPr="001D5DF0">
        <w:rPr>
          <w:rFonts w:ascii="Arial" w:eastAsia="Times New Roman" w:hAnsi="Arial" w:cs="Arial"/>
          <w:sz w:val="22"/>
          <w:szCs w:val="22"/>
        </w:rPr>
        <w:t>/2021, Pregão Presencial nº 0</w:t>
      </w:r>
      <w:r w:rsidR="001250C5" w:rsidRPr="001D5DF0">
        <w:rPr>
          <w:rFonts w:ascii="Arial" w:eastAsia="Times New Roman" w:hAnsi="Arial" w:cs="Arial"/>
          <w:sz w:val="22"/>
          <w:szCs w:val="22"/>
        </w:rPr>
        <w:t>2</w:t>
      </w:r>
      <w:r w:rsidRPr="001D5DF0">
        <w:rPr>
          <w:rFonts w:ascii="Arial" w:eastAsia="Times New Roman" w:hAnsi="Arial" w:cs="Arial"/>
          <w:sz w:val="22"/>
          <w:szCs w:val="22"/>
        </w:rPr>
        <w:t>5</w:t>
      </w:r>
      <w:r w:rsidR="00A976E8" w:rsidRPr="001D5DF0">
        <w:rPr>
          <w:rFonts w:ascii="Arial" w:eastAsia="Times New Roman" w:hAnsi="Arial" w:cs="Arial"/>
          <w:sz w:val="22"/>
          <w:szCs w:val="22"/>
        </w:rPr>
        <w:t>/2021, Registro de Preço nº 0</w:t>
      </w:r>
      <w:r w:rsidR="001250C5" w:rsidRPr="001D5DF0">
        <w:rPr>
          <w:rFonts w:ascii="Arial" w:eastAsia="Times New Roman" w:hAnsi="Arial" w:cs="Arial"/>
          <w:sz w:val="22"/>
          <w:szCs w:val="22"/>
        </w:rPr>
        <w:t>2</w:t>
      </w:r>
      <w:r w:rsidRPr="001D5DF0">
        <w:rPr>
          <w:rFonts w:ascii="Arial" w:eastAsia="Times New Roman" w:hAnsi="Arial" w:cs="Arial"/>
          <w:sz w:val="22"/>
          <w:szCs w:val="22"/>
        </w:rPr>
        <w:t>3</w:t>
      </w:r>
      <w:r w:rsidR="00A976E8" w:rsidRPr="001D5DF0">
        <w:rPr>
          <w:rFonts w:ascii="Arial" w:eastAsia="Times New Roman" w:hAnsi="Arial" w:cs="Arial"/>
          <w:sz w:val="22"/>
          <w:szCs w:val="22"/>
        </w:rPr>
        <w:t xml:space="preserve">/2021 cujo objetivo fora a formalização de registro de preços para a aquisição eventual e futura de </w:t>
      </w:r>
      <w:r w:rsidR="00EC41A7" w:rsidRPr="001D5DF0">
        <w:rPr>
          <w:rFonts w:ascii="Arial" w:eastAsia="Times New Roman" w:hAnsi="Arial" w:cs="Arial"/>
          <w:sz w:val="22"/>
          <w:szCs w:val="22"/>
        </w:rPr>
        <w:t>AQUISIÇÃO DE SUPLEMENTOS ALIMENTARES PARA DISTRIBUIÇÃO GRATUITA</w:t>
      </w:r>
      <w:r w:rsidR="00A976E8" w:rsidRPr="001D5DF0">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23F91" w:rsidRPr="001D5DF0" w:rsidRDefault="00023F91" w:rsidP="00023F91">
      <w:pPr>
        <w:spacing w:line="360" w:lineRule="auto"/>
        <w:ind w:right="-196"/>
        <w:jc w:val="both"/>
        <w:rPr>
          <w:rFonts w:ascii="Arial" w:eastAsia="Times New Roman" w:hAnsi="Arial" w:cs="Arial"/>
          <w:b/>
          <w:sz w:val="22"/>
          <w:szCs w:val="22"/>
        </w:rPr>
      </w:pPr>
    </w:p>
    <w:p w:rsidR="00023F91" w:rsidRPr="001D5DF0" w:rsidRDefault="00023F91" w:rsidP="00023F91">
      <w:pPr>
        <w:spacing w:line="360" w:lineRule="auto"/>
        <w:ind w:right="-196"/>
        <w:jc w:val="both"/>
        <w:rPr>
          <w:rFonts w:ascii="Arial" w:eastAsia="Times New Roman" w:hAnsi="Arial" w:cs="Arial"/>
          <w:b/>
          <w:sz w:val="22"/>
          <w:szCs w:val="22"/>
        </w:rPr>
      </w:pPr>
      <w:r w:rsidRPr="001D5DF0">
        <w:rPr>
          <w:rFonts w:ascii="Arial" w:eastAsia="Times New Roman" w:hAnsi="Arial" w:cs="Arial"/>
          <w:b/>
          <w:sz w:val="22"/>
          <w:szCs w:val="22"/>
        </w:rPr>
        <w:t>CLÁUSULA PRIMEIRA – DO OBJETO</w:t>
      </w:r>
    </w:p>
    <w:p w:rsidR="00023F91" w:rsidRPr="001D5DF0" w:rsidRDefault="00023F91" w:rsidP="00A9514E">
      <w:pPr>
        <w:spacing w:line="360" w:lineRule="auto"/>
        <w:jc w:val="both"/>
        <w:rPr>
          <w:rFonts w:ascii="Arial" w:eastAsia="Times New Roman" w:hAnsi="Arial" w:cs="Arial"/>
          <w:sz w:val="22"/>
          <w:szCs w:val="22"/>
        </w:rPr>
      </w:pPr>
      <w:r w:rsidRPr="001D5DF0">
        <w:rPr>
          <w:rFonts w:ascii="Arial" w:eastAsia="Times New Roman" w:hAnsi="Arial" w:cs="Arial"/>
          <w:sz w:val="22"/>
          <w:szCs w:val="22"/>
        </w:rPr>
        <w:t xml:space="preserve">A presente Ata de Registro de Preços estabelece as cláusulas e condições gerais para o registro de preços objetivando a </w:t>
      </w:r>
      <w:r w:rsidR="00EC41A7" w:rsidRPr="001D5DF0">
        <w:rPr>
          <w:rFonts w:ascii="Arial" w:hAnsi="Arial" w:cs="Arial"/>
          <w:b/>
          <w:i/>
          <w:sz w:val="22"/>
          <w:szCs w:val="22"/>
          <w:lang w:val="pt-PT"/>
        </w:rPr>
        <w:t xml:space="preserve">AQUISIÇÃO DE SUPLEMENTOS ALIMENTARES PARA DISTRIBUIÇÃO GRATUITA </w:t>
      </w:r>
      <w:r w:rsidRPr="001D5DF0">
        <w:rPr>
          <w:rFonts w:ascii="Arial" w:eastAsia="Times New Roman" w:hAnsi="Arial" w:cs="Arial"/>
          <w:sz w:val="22"/>
          <w:szCs w:val="22"/>
        </w:rPr>
        <w:t>cujos quantitativos, especificações, preços e fornecedor foram previamente definidos, através do procedimento licitatório em epígrafe.</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spacing w:line="360" w:lineRule="auto"/>
        <w:ind w:right="-196"/>
        <w:jc w:val="both"/>
        <w:rPr>
          <w:rFonts w:ascii="Arial" w:eastAsia="Times New Roman" w:hAnsi="Arial" w:cs="Arial"/>
          <w:b/>
          <w:sz w:val="22"/>
          <w:szCs w:val="22"/>
        </w:rPr>
      </w:pPr>
      <w:r w:rsidRPr="001D5DF0">
        <w:rPr>
          <w:rFonts w:ascii="Arial" w:eastAsia="Times New Roman" w:hAnsi="Arial" w:cs="Arial"/>
          <w:b/>
          <w:sz w:val="22"/>
          <w:szCs w:val="22"/>
        </w:rPr>
        <w:t>CLÁUSULA SEGUNDA – DOS ÓRGÃOS INTEGRANTES E FORNECEDORES: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Default="00023F91" w:rsidP="00023F91">
      <w:pPr>
        <w:ind w:right="-196"/>
        <w:jc w:val="both"/>
        <w:rPr>
          <w:rFonts w:ascii="Arial" w:hAnsi="Arial" w:cs="Arial"/>
          <w:b/>
          <w:sz w:val="22"/>
          <w:szCs w:val="22"/>
        </w:rPr>
      </w:pPr>
      <w:r w:rsidRPr="001D5DF0">
        <w:rPr>
          <w:rFonts w:ascii="Arial" w:eastAsia="Times New Roman" w:hAnsi="Arial" w:cs="Arial"/>
          <w:sz w:val="22"/>
          <w:szCs w:val="22"/>
        </w:rPr>
        <w:t>3) Integra a presente ARP na qualidade de FORNECEDOR a empresa:</w:t>
      </w:r>
      <w:r w:rsidR="00AD660F" w:rsidRPr="001D5DF0">
        <w:rPr>
          <w:rFonts w:ascii="Arial" w:hAnsi="Arial" w:cs="Arial"/>
          <w:sz w:val="22"/>
          <w:szCs w:val="22"/>
        </w:rPr>
        <w:t xml:space="preserve"> </w:t>
      </w:r>
      <w:r w:rsidR="005A3224" w:rsidRPr="001D5DF0">
        <w:rPr>
          <w:rFonts w:ascii="Arial" w:hAnsi="Arial" w:cs="Arial"/>
          <w:b/>
          <w:sz w:val="22"/>
          <w:szCs w:val="22"/>
        </w:rPr>
        <w:t>ORTHONEWS CIRURGIA E ORTOPEDICOS, inscrita no CNPJ nº 11.453.723/0001-63, com sede à Rua Leiria, nº 539, Bairro São Francisco, Belo Horizonte, Minas Gerais, CEP: 31.255-100</w:t>
      </w:r>
      <w:r w:rsidR="00AD660F" w:rsidRPr="001D5DF0">
        <w:rPr>
          <w:rFonts w:ascii="Arial" w:hAnsi="Arial" w:cs="Arial"/>
          <w:b/>
          <w:sz w:val="22"/>
          <w:szCs w:val="22"/>
        </w:rPr>
        <w:t>.</w:t>
      </w:r>
    </w:p>
    <w:p w:rsidR="008A0451" w:rsidRPr="001D5DF0" w:rsidRDefault="008A0451" w:rsidP="00023F91">
      <w:pPr>
        <w:ind w:right="-196"/>
        <w:jc w:val="both"/>
        <w:rPr>
          <w:rFonts w:ascii="Arial" w:eastAsia="Times New Roman" w:hAnsi="Arial" w:cs="Arial"/>
          <w:sz w:val="22"/>
          <w:szCs w:val="22"/>
        </w:rPr>
      </w:pPr>
      <w:bookmarkStart w:id="0" w:name="_GoBack"/>
      <w:bookmarkEnd w:id="0"/>
    </w:p>
    <w:p w:rsidR="00023F91" w:rsidRPr="001D5DF0" w:rsidRDefault="00023F91" w:rsidP="00023F91">
      <w:pPr>
        <w:pStyle w:val="Corpodetexto"/>
      </w:pPr>
      <w:r w:rsidRPr="001D5DF0">
        <w:rPr>
          <w:rFonts w:eastAsia="Times New Roman"/>
        </w:rPr>
        <w:t xml:space="preserve">4) Nos termos do </w:t>
      </w:r>
      <w:r w:rsidRPr="001D5DF0">
        <w:t>Art. 11 do Decreto Federal 7.892/2013, será incluído nesta ata, o registro dos licitantes que aceitarem cotar os bens ou serviços com preços iguais ao do licitante vencedor na sequência da classificação do certame, quais sejam:</w:t>
      </w:r>
    </w:p>
    <w:p w:rsidR="0011036E" w:rsidRPr="001D5DF0" w:rsidRDefault="0011036E" w:rsidP="0011036E">
      <w:pPr>
        <w:pStyle w:val="Corpodetexto"/>
        <w:rPr>
          <w:b/>
        </w:rPr>
      </w:pPr>
      <w:r w:rsidRPr="001D5DF0">
        <w:rPr>
          <w:b/>
        </w:rPr>
        <w:t>NÃO HÁ LICITANTES QUE ACEITARAM COTAR OS BENS/SERVIÇOS COM PREÇOS IGUAIS AO LICITANTE VENCEDOR.</w:t>
      </w:r>
    </w:p>
    <w:p w:rsidR="00023F91" w:rsidRPr="001D5DF0" w:rsidRDefault="00023F91" w:rsidP="00023F91">
      <w:pPr>
        <w:spacing w:line="360" w:lineRule="auto"/>
        <w:ind w:right="-196"/>
        <w:jc w:val="both"/>
        <w:rPr>
          <w:rFonts w:ascii="Arial" w:eastAsia="Times New Roman" w:hAnsi="Arial" w:cs="Arial"/>
          <w:sz w:val="22"/>
          <w:szCs w:val="22"/>
          <w:lang w:val="pt-PT"/>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TERCEIRA – DOS VALORES REGISTRADOS</w:t>
      </w: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 - Os preços registrados terão validade de 12 meses e estão relacionados no Mapa de Apuração dos Vencedores anexados a esta Ata.</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2) - Durante a vigência desta Ata de Registro de Preços, os preços registrados serão fixos e irreajustáveis, salvo no caso de DESEQUILÍBRIO CONTRATUAL.</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 xml:space="preserve">3)  Os preços, as quantidades, os fornecedores e as especificações </w:t>
      </w:r>
      <w:r w:rsidR="00101469" w:rsidRPr="001D5DF0">
        <w:rPr>
          <w:rFonts w:ascii="Arial" w:hAnsi="Arial" w:cs="Arial"/>
          <w:sz w:val="22"/>
          <w:szCs w:val="22"/>
        </w:rPr>
        <w:t xml:space="preserve">dos </w:t>
      </w:r>
      <w:r w:rsidR="006B4409" w:rsidRPr="001D5DF0">
        <w:rPr>
          <w:rFonts w:ascii="Arial" w:hAnsi="Arial" w:cs="Arial"/>
          <w:sz w:val="22"/>
          <w:szCs w:val="22"/>
        </w:rPr>
        <w:t>itens</w:t>
      </w:r>
      <w:r w:rsidRPr="001D5DF0">
        <w:rPr>
          <w:rFonts w:ascii="Arial" w:hAnsi="Arial" w:cs="Arial"/>
          <w:sz w:val="22"/>
          <w:szCs w:val="22"/>
        </w:rPr>
        <w:t xml:space="preserve"> registrados nesta Ata encontram-se indicados na proposta que consta no procedimento realizado, em resumo abaixo: </w:t>
      </w:r>
    </w:p>
    <w:p w:rsidR="00AC1D03" w:rsidRDefault="005A3224" w:rsidP="00023F91">
      <w:pPr>
        <w:tabs>
          <w:tab w:val="left" w:pos="709"/>
          <w:tab w:val="left" w:pos="2552"/>
          <w:tab w:val="left" w:pos="2835"/>
        </w:tabs>
        <w:spacing w:before="100" w:beforeAutospacing="1" w:after="100" w:afterAutospacing="1"/>
        <w:ind w:right="-1"/>
        <w:jc w:val="both"/>
        <w:rPr>
          <w:rFonts w:ascii="Arial" w:hAnsi="Arial" w:cs="Arial"/>
          <w:b/>
          <w:sz w:val="22"/>
          <w:szCs w:val="22"/>
        </w:rPr>
      </w:pPr>
      <w:r w:rsidRPr="001D5DF0">
        <w:rPr>
          <w:rFonts w:ascii="Arial" w:hAnsi="Arial" w:cs="Arial"/>
          <w:b/>
          <w:sz w:val="22"/>
          <w:szCs w:val="22"/>
        </w:rPr>
        <w:t>Vencedora para os itens 01 e 02 a empresa ORTHONEWS CIRURGIA E ORTOPEDICOS, inscrita no CNPJ nº 11.453.723/0001-63, com sede à Rua Leiria, nº 539, Bairro São Francisco, Belo Horizonte, Minas Gerais, CEP: 31.255-100, com valor total de R$ R$ 22.250,00(vinte e dois mil duzentos e cinquenta reais).</w:t>
      </w:r>
    </w:p>
    <w:p w:rsidR="00023F91" w:rsidRPr="001D5DF0" w:rsidRDefault="00AC1D03"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 ata</w:t>
      </w:r>
      <w:r w:rsidR="00023F91" w:rsidRPr="001D5DF0">
        <w:rPr>
          <w:rFonts w:ascii="Arial" w:hAnsi="Arial" w:cs="Arial"/>
          <w:sz w:val="22"/>
          <w:szCs w:val="22"/>
        </w:rPr>
        <w:t xml:space="preserve"> poderá haver </w:t>
      </w:r>
      <w:r w:rsidR="00023F91" w:rsidRPr="001D5DF0">
        <w:rPr>
          <w:rFonts w:ascii="Arial" w:hAnsi="Arial" w:cs="Arial"/>
          <w:b/>
          <w:sz w:val="22"/>
          <w:szCs w:val="22"/>
        </w:rPr>
        <w:t>reequilíbrio econômico financeiro</w:t>
      </w:r>
      <w:r w:rsidR="00023F91" w:rsidRPr="001D5DF0">
        <w:rPr>
          <w:rFonts w:ascii="Arial" w:hAnsi="Arial" w:cs="Arial"/>
          <w:sz w:val="22"/>
          <w:szCs w:val="22"/>
        </w:rPr>
        <w:t>:</w:t>
      </w:r>
    </w:p>
    <w:p w:rsidR="00023F91" w:rsidRPr="001D5DF0"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1D5DF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1D5DF0"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QUARTA – DAS OBRIGAÇÕES DO GERENCIADOR DA ATA</w:t>
      </w:r>
    </w:p>
    <w:p w:rsidR="00023F91" w:rsidRPr="001D5DF0" w:rsidRDefault="00023F91" w:rsidP="00023F91">
      <w:pPr>
        <w:ind w:right="-196"/>
        <w:jc w:val="both"/>
        <w:rPr>
          <w:rFonts w:ascii="Arial" w:eastAsia="Times New Roman" w:hAnsi="Arial" w:cs="Arial"/>
          <w:b/>
          <w:sz w:val="22"/>
          <w:szCs w:val="22"/>
        </w:rPr>
      </w:pPr>
    </w:p>
    <w:p w:rsidR="00023F91" w:rsidRPr="001D5DF0" w:rsidRDefault="00023F91" w:rsidP="00023F91">
      <w:pPr>
        <w:ind w:right="-196"/>
        <w:jc w:val="both"/>
        <w:rPr>
          <w:rFonts w:ascii="Arial" w:eastAsia="Times New Roman" w:hAnsi="Arial" w:cs="Arial"/>
          <w:sz w:val="22"/>
          <w:szCs w:val="22"/>
        </w:rPr>
      </w:pPr>
      <w:r w:rsidRPr="001D5DF0">
        <w:rPr>
          <w:rFonts w:ascii="Arial" w:eastAsia="Times New Roman" w:hAnsi="Arial" w:cs="Arial"/>
          <w:sz w:val="22"/>
          <w:szCs w:val="22"/>
        </w:rPr>
        <w:t>O ÓRGÃO GERENCIADOR, através do Setor de Compras, obriga-se a:</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 Convocar o fornecedor registrado, via fax, telefone ou e-mail, para retirada da nota de empenho;</w:t>
      </w:r>
    </w:p>
    <w:p w:rsidR="00023F91" w:rsidRPr="001D5DF0" w:rsidRDefault="00023F91" w:rsidP="00023F91">
      <w:pPr>
        <w:spacing w:line="360" w:lineRule="auto"/>
        <w:ind w:right="-196"/>
        <w:jc w:val="both"/>
        <w:rPr>
          <w:rFonts w:ascii="Arial" w:eastAsia="Times New Roman" w:hAnsi="Arial" w:cs="Arial"/>
          <w:sz w:val="22"/>
          <w:szCs w:val="22"/>
        </w:rPr>
      </w:pPr>
      <w:bookmarkStart w:id="1" w:name="2"/>
      <w:bookmarkEnd w:id="1"/>
      <w:r w:rsidRPr="001D5DF0">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f) Acompanhar e fiscalizar o cumprimento das condições ajustadas no edital da licitação e na presente ARP;</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lastRenderedPageBreak/>
        <w:t>g) Designar, dentre os servidores das unidades requisitantes, gestores de compras que serão responsáveis pelo recebimento e controle dos abastecimentos;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QUINTA - DA VIGÊNCIA</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 xml:space="preserve">A presente Ata de Registro de Preços terá vigência de 12 (doze) meses, a contar da data da sua assinatura, </w:t>
      </w:r>
      <w:r w:rsidR="004F7337" w:rsidRPr="001D5DF0">
        <w:rPr>
          <w:rFonts w:ascii="Arial" w:eastAsia="Times New Roman" w:hAnsi="Arial" w:cs="Arial"/>
          <w:sz w:val="22"/>
          <w:szCs w:val="22"/>
        </w:rPr>
        <w:t>vigorando até o dia</w:t>
      </w:r>
      <w:r w:rsidR="005A3224" w:rsidRPr="001D5DF0">
        <w:rPr>
          <w:rFonts w:ascii="Arial" w:eastAsia="Times New Roman" w:hAnsi="Arial" w:cs="Arial"/>
          <w:sz w:val="22"/>
          <w:szCs w:val="22"/>
        </w:rPr>
        <w:t xml:space="preserve"> 08</w:t>
      </w:r>
      <w:r w:rsidR="004F7337" w:rsidRPr="001D5DF0">
        <w:rPr>
          <w:rFonts w:ascii="Arial" w:eastAsia="Times New Roman" w:hAnsi="Arial" w:cs="Arial"/>
          <w:sz w:val="22"/>
          <w:szCs w:val="22"/>
        </w:rPr>
        <w:t xml:space="preserve"> de setembro de 2022</w:t>
      </w:r>
      <w:r w:rsidRPr="001D5DF0">
        <w:rPr>
          <w:rFonts w:ascii="Arial" w:eastAsia="Times New Roman" w:hAnsi="Arial" w:cs="Arial"/>
          <w:sz w:val="22"/>
          <w:szCs w:val="22"/>
        </w:rPr>
        <w:t>.</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SEXTA – DA CONDIÇÃO ESPECÍFICA</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SÉTIMA – DA PUBLICIDADE</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Pr="001D5DF0" w:rsidRDefault="00023F91" w:rsidP="00023F91">
      <w:pPr>
        <w:ind w:right="-196"/>
        <w:jc w:val="both"/>
        <w:rPr>
          <w:rFonts w:ascii="Arial" w:eastAsia="Times New Roman" w:hAnsi="Arial" w:cs="Arial"/>
          <w:sz w:val="22"/>
          <w:szCs w:val="22"/>
        </w:rPr>
      </w:pPr>
      <w:bookmarkStart w:id="2" w:name="6"/>
      <w:bookmarkEnd w:id="2"/>
    </w:p>
    <w:p w:rsidR="00023F91" w:rsidRPr="001D5DF0" w:rsidRDefault="00023F91" w:rsidP="00023F91">
      <w:pPr>
        <w:ind w:right="-196"/>
        <w:jc w:val="both"/>
        <w:rPr>
          <w:rFonts w:ascii="Arial" w:hAnsi="Arial" w:cs="Arial"/>
          <w:b/>
          <w:sz w:val="22"/>
          <w:szCs w:val="22"/>
        </w:rPr>
      </w:pPr>
      <w:r w:rsidRPr="001D5DF0">
        <w:rPr>
          <w:rFonts w:ascii="Arial" w:eastAsia="Times New Roman" w:hAnsi="Arial" w:cs="Arial"/>
          <w:b/>
          <w:sz w:val="22"/>
          <w:szCs w:val="22"/>
        </w:rPr>
        <w:t xml:space="preserve">CLÁUSULA OITAVA – </w:t>
      </w:r>
      <w:r w:rsidRPr="001D5DF0">
        <w:rPr>
          <w:rFonts w:ascii="Arial" w:hAnsi="Arial" w:cs="Arial"/>
          <w:b/>
          <w:sz w:val="22"/>
          <w:szCs w:val="22"/>
        </w:rPr>
        <w:t>DA UTILIZAÇÃO DA ATA POR ÓRGÃOS NÃO PARTICIPANTES</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D5DF0" w:rsidRDefault="00751AA9"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D5DF0" w:rsidRDefault="00023F91" w:rsidP="00023F91">
      <w:pPr>
        <w:ind w:right="-196"/>
        <w:jc w:val="both"/>
        <w:rPr>
          <w:rFonts w:ascii="Arial" w:hAnsi="Arial" w:cs="Arial"/>
          <w:sz w:val="22"/>
          <w:szCs w:val="22"/>
        </w:rPr>
      </w:pPr>
    </w:p>
    <w:p w:rsidR="00023F91" w:rsidRPr="001D5DF0" w:rsidRDefault="00023F91" w:rsidP="00023F91">
      <w:pPr>
        <w:ind w:right="-196"/>
        <w:jc w:val="both"/>
        <w:rPr>
          <w:rFonts w:ascii="Arial" w:hAnsi="Arial" w:cs="Arial"/>
          <w:sz w:val="22"/>
          <w:szCs w:val="22"/>
        </w:rPr>
      </w:pPr>
      <w:r w:rsidRPr="001D5DF0">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Pr="001D5DF0" w:rsidRDefault="00023F91" w:rsidP="00023F91">
      <w:pPr>
        <w:ind w:right="-196"/>
        <w:jc w:val="both"/>
        <w:rPr>
          <w:rFonts w:ascii="Arial" w:eastAsia="Times New Roman" w:hAnsi="Arial" w:cs="Arial"/>
          <w:b/>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DÉCIMA PRIMEIRA – DO CANCELAMENTO DO REGISTRO DO FORNECEDOR</w:t>
      </w:r>
    </w:p>
    <w:p w:rsidR="00023F91" w:rsidRPr="001D5DF0" w:rsidRDefault="00023F91" w:rsidP="00023F91">
      <w:pPr>
        <w:ind w:right="-196"/>
        <w:jc w:val="both"/>
        <w:rPr>
          <w:rFonts w:ascii="Arial" w:eastAsia="Times New Roman" w:hAnsi="Arial" w:cs="Arial"/>
          <w:sz w:val="22"/>
          <w:szCs w:val="22"/>
        </w:rPr>
      </w:pPr>
      <w:r w:rsidRPr="001D5DF0">
        <w:rPr>
          <w:rFonts w:ascii="Arial" w:eastAsia="Times New Roman" w:hAnsi="Arial" w:cs="Arial"/>
          <w:sz w:val="22"/>
          <w:szCs w:val="22"/>
        </w:rPr>
        <w:t>O FORNECEDOR terá seu registro cancelado nos seguintes casos:</w:t>
      </w:r>
    </w:p>
    <w:p w:rsidR="00023F91" w:rsidRPr="001D5DF0" w:rsidRDefault="00023F91" w:rsidP="00023F91">
      <w:pPr>
        <w:ind w:right="-196"/>
        <w:jc w:val="both"/>
        <w:rPr>
          <w:rFonts w:ascii="Arial" w:eastAsia="Times New Roman" w:hAnsi="Arial" w:cs="Arial"/>
          <w:sz w:val="22"/>
          <w:szCs w:val="22"/>
        </w:rPr>
      </w:pP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I – Por iniciativa da Administração, quando:</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 xml:space="preserve">a) Não cumprir as exigências do instrumento convocatório da licitação supracitada e as condições da presente ARP; </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b) Recusar-se a retirar a nota de empenho nos prazos estabelecidos, salvo por motivo devidamente justificado e aceito pela Administração;</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c) Der causa à rescisão administrativa decorrente desta ARP;</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d) Em qualquer das hipóteses de inexecução total ou parcial relativa ao presente Registro de Preços;</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e) Não manutenção das condições de habilitação e compatibilidade;</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f) Não aceitar a redução dos preços registrados, nas hipóteses previstas na legislação;</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g) Em razões de interesse público, devidamente justificadas.</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h) Não fornecer os materiais em compatibilidade com as condições de quantidade e qualidade;</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i) Não respeitar as condições determinadas pela ANVISA pertinentes ao manuseio, transporte e acondicionamento dos materiais perecíveis.</w:t>
      </w: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j) Não Cumprir integralmente os prazos e locais de entrega determinados pela Administração.</w:t>
      </w:r>
    </w:p>
    <w:p w:rsidR="00691918" w:rsidRPr="001D5DF0" w:rsidRDefault="00691918" w:rsidP="00691918">
      <w:pPr>
        <w:ind w:right="-196"/>
        <w:jc w:val="both"/>
        <w:rPr>
          <w:rFonts w:ascii="Arial" w:eastAsia="Times New Roman" w:hAnsi="Arial" w:cs="Arial"/>
          <w:sz w:val="22"/>
          <w:szCs w:val="22"/>
        </w:rPr>
      </w:pPr>
    </w:p>
    <w:p w:rsidR="00691918"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1D5DF0" w:rsidRDefault="00691918" w:rsidP="00691918">
      <w:pPr>
        <w:ind w:right="-196"/>
        <w:jc w:val="both"/>
        <w:rPr>
          <w:rFonts w:ascii="Arial" w:eastAsia="Times New Roman" w:hAnsi="Arial" w:cs="Arial"/>
          <w:sz w:val="22"/>
          <w:szCs w:val="22"/>
        </w:rPr>
      </w:pPr>
      <w:r w:rsidRPr="001D5DF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91918" w:rsidRPr="001D5DF0" w:rsidRDefault="00691918" w:rsidP="00691918">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DÉCIMA SEGUNDA – DAS PENALIDADES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b.1) Apresentar documentação falsa;</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lastRenderedPageBreak/>
        <w:t>b.2) Ensejar o retardamento da execução do seu objeto;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b.3) Falhar ou fraudar na execução do contrato;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b.4) Comportar-se de modo inidôneo;</w:t>
      </w:r>
      <w:bookmarkStart w:id="3" w:name="7"/>
      <w:bookmarkEnd w:id="3"/>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b.5) Fizer declaração falsa; e</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b.6) Cometer fraude fiscal.</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c) Para os fins da alínea “b.4”, reputar-se-ão inidôneos atos como os descritos nos arts. 90, 92, 93, 94, 95 e 97 da Lei nº 8.666/93.</w:t>
      </w:r>
    </w:p>
    <w:p w:rsidR="00023F91" w:rsidRPr="001D5DF0" w:rsidRDefault="00023F91" w:rsidP="00023F91">
      <w:pPr>
        <w:spacing w:line="360" w:lineRule="auto"/>
        <w:ind w:right="-196"/>
        <w:jc w:val="both"/>
        <w:rPr>
          <w:rFonts w:ascii="Arial" w:eastAsia="Times New Roman" w:hAnsi="Arial" w:cs="Arial"/>
          <w:b/>
          <w:sz w:val="22"/>
          <w:szCs w:val="22"/>
        </w:rPr>
      </w:pPr>
      <w:r w:rsidRPr="001D5DF0">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e) As multas moratória e compensatória poderão ser cumuladas com as sanções previstas na alínea “a”.</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k) As penalidades estabelecidas nestas cláusulas deverão ser registradas no Setor de Compras e Jurídico do Município de Desterro do Melo.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DÉCIMA TERCEIRA – DA DOCUMENTAÇÃO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023F91" w:rsidRPr="001D5DF0" w:rsidRDefault="00023F91" w:rsidP="00023F91">
      <w:pPr>
        <w:spacing w:line="360" w:lineRule="auto"/>
        <w:ind w:right="-196"/>
        <w:jc w:val="both"/>
        <w:rPr>
          <w:rFonts w:ascii="Arial" w:eastAsia="Times New Roman" w:hAnsi="Arial" w:cs="Arial"/>
          <w:sz w:val="22"/>
          <w:szCs w:val="22"/>
        </w:rPr>
      </w:pPr>
      <w:bookmarkStart w:id="4" w:name="8"/>
      <w:bookmarkEnd w:id="4"/>
      <w:r w:rsidRPr="001D5DF0">
        <w:rPr>
          <w:rFonts w:ascii="Arial" w:eastAsia="Times New Roman" w:hAnsi="Arial" w:cs="Arial"/>
          <w:sz w:val="22"/>
          <w:szCs w:val="22"/>
        </w:rPr>
        <w:t>a</w:t>
      </w:r>
      <w:r w:rsidR="00425125" w:rsidRPr="001D5DF0">
        <w:rPr>
          <w:rFonts w:ascii="Arial" w:eastAsia="Times New Roman" w:hAnsi="Arial" w:cs="Arial"/>
          <w:sz w:val="22"/>
          <w:szCs w:val="22"/>
        </w:rPr>
        <w:t>) Processo Administrativo nº 0</w:t>
      </w:r>
      <w:r w:rsidR="00B10241" w:rsidRPr="001D5DF0">
        <w:rPr>
          <w:rFonts w:ascii="Arial" w:eastAsia="Times New Roman" w:hAnsi="Arial" w:cs="Arial"/>
          <w:sz w:val="22"/>
          <w:szCs w:val="22"/>
        </w:rPr>
        <w:t>5</w:t>
      </w:r>
      <w:r w:rsidR="00691918" w:rsidRPr="001D5DF0">
        <w:rPr>
          <w:rFonts w:ascii="Arial" w:eastAsia="Times New Roman" w:hAnsi="Arial" w:cs="Arial"/>
          <w:sz w:val="22"/>
          <w:szCs w:val="22"/>
        </w:rPr>
        <w:t>3</w:t>
      </w:r>
      <w:r w:rsidR="000D0853" w:rsidRPr="001D5DF0">
        <w:rPr>
          <w:rFonts w:ascii="Arial" w:eastAsia="Times New Roman" w:hAnsi="Arial" w:cs="Arial"/>
          <w:sz w:val="22"/>
          <w:szCs w:val="22"/>
        </w:rPr>
        <w:t>/20</w:t>
      </w:r>
      <w:r w:rsidR="00425125" w:rsidRPr="001D5DF0">
        <w:rPr>
          <w:rFonts w:ascii="Arial" w:eastAsia="Times New Roman" w:hAnsi="Arial" w:cs="Arial"/>
          <w:sz w:val="22"/>
          <w:szCs w:val="22"/>
        </w:rPr>
        <w:t>2</w:t>
      </w:r>
      <w:r w:rsidR="00B10241" w:rsidRPr="001D5DF0">
        <w:rPr>
          <w:rFonts w:ascii="Arial" w:eastAsia="Times New Roman" w:hAnsi="Arial" w:cs="Arial"/>
          <w:sz w:val="22"/>
          <w:szCs w:val="22"/>
        </w:rPr>
        <w:t>1</w:t>
      </w:r>
      <w:r w:rsidRPr="001D5DF0">
        <w:rPr>
          <w:rFonts w:ascii="Arial" w:eastAsia="Times New Roman" w:hAnsi="Arial" w:cs="Arial"/>
          <w:sz w:val="22"/>
          <w:szCs w:val="22"/>
        </w:rPr>
        <w:t>;</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b) Edital do Pregão Presenci</w:t>
      </w:r>
      <w:r w:rsidR="00425125" w:rsidRPr="001D5DF0">
        <w:rPr>
          <w:rFonts w:ascii="Arial" w:eastAsia="Times New Roman" w:hAnsi="Arial" w:cs="Arial"/>
          <w:sz w:val="22"/>
          <w:szCs w:val="22"/>
        </w:rPr>
        <w:t>al nº 02</w:t>
      </w:r>
      <w:r w:rsidR="00691918" w:rsidRPr="001D5DF0">
        <w:rPr>
          <w:rFonts w:ascii="Arial" w:eastAsia="Times New Roman" w:hAnsi="Arial" w:cs="Arial"/>
          <w:sz w:val="22"/>
          <w:szCs w:val="22"/>
        </w:rPr>
        <w:t>5</w:t>
      </w:r>
      <w:r w:rsidR="000D0853" w:rsidRPr="001D5DF0">
        <w:rPr>
          <w:rFonts w:ascii="Arial" w:eastAsia="Times New Roman" w:hAnsi="Arial" w:cs="Arial"/>
          <w:sz w:val="22"/>
          <w:szCs w:val="22"/>
        </w:rPr>
        <w:t>/20</w:t>
      </w:r>
      <w:r w:rsidR="00425125" w:rsidRPr="001D5DF0">
        <w:rPr>
          <w:rFonts w:ascii="Arial" w:eastAsia="Times New Roman" w:hAnsi="Arial" w:cs="Arial"/>
          <w:sz w:val="22"/>
          <w:szCs w:val="22"/>
        </w:rPr>
        <w:t>2</w:t>
      </w:r>
      <w:r w:rsidR="00B10241" w:rsidRPr="001D5DF0">
        <w:rPr>
          <w:rFonts w:ascii="Arial" w:eastAsia="Times New Roman" w:hAnsi="Arial" w:cs="Arial"/>
          <w:sz w:val="22"/>
          <w:szCs w:val="22"/>
        </w:rPr>
        <w:t>1</w:t>
      </w:r>
      <w:r w:rsidRPr="001D5DF0">
        <w:rPr>
          <w:rFonts w:ascii="Arial" w:eastAsia="Times New Roman" w:hAnsi="Arial" w:cs="Arial"/>
          <w:sz w:val="22"/>
          <w:szCs w:val="22"/>
        </w:rPr>
        <w:t xml:space="preserve"> e anexos;</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c) Proposta Comercial da FORNECEDORA.</w:t>
      </w:r>
    </w:p>
    <w:p w:rsidR="00023F91" w:rsidRPr="001D5DF0" w:rsidRDefault="00023F91" w:rsidP="00023F91">
      <w:pPr>
        <w:ind w:right="-196"/>
        <w:jc w:val="both"/>
        <w:rPr>
          <w:rFonts w:ascii="Arial" w:eastAsia="Times New Roman" w:hAnsi="Arial" w:cs="Arial"/>
          <w:sz w:val="22"/>
          <w:szCs w:val="22"/>
        </w:rPr>
      </w:pPr>
    </w:p>
    <w:p w:rsidR="00023F91" w:rsidRPr="001D5DF0" w:rsidRDefault="00023F91" w:rsidP="00023F91">
      <w:pPr>
        <w:ind w:right="-196"/>
        <w:jc w:val="both"/>
        <w:rPr>
          <w:rFonts w:ascii="Arial" w:eastAsia="Times New Roman" w:hAnsi="Arial" w:cs="Arial"/>
          <w:b/>
          <w:sz w:val="22"/>
          <w:szCs w:val="22"/>
        </w:rPr>
      </w:pPr>
      <w:r w:rsidRPr="001D5DF0">
        <w:rPr>
          <w:rFonts w:ascii="Arial" w:eastAsia="Times New Roman" w:hAnsi="Arial" w:cs="Arial"/>
          <w:b/>
          <w:sz w:val="22"/>
          <w:szCs w:val="22"/>
        </w:rPr>
        <w:t>CLÁUSULA DÉCIMA QUARTA – DO FORO</w:t>
      </w:r>
    </w:p>
    <w:p w:rsidR="00023F91" w:rsidRPr="001D5DF0" w:rsidRDefault="00023F91" w:rsidP="00023F91">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Pr="001D5DF0" w:rsidRDefault="003D6F17" w:rsidP="003D6F17">
      <w:pPr>
        <w:spacing w:line="360" w:lineRule="auto"/>
        <w:ind w:right="-196"/>
        <w:jc w:val="both"/>
        <w:rPr>
          <w:rFonts w:ascii="Arial" w:eastAsia="Times New Roman" w:hAnsi="Arial" w:cs="Arial"/>
          <w:sz w:val="22"/>
          <w:szCs w:val="22"/>
        </w:rPr>
      </w:pPr>
      <w:r w:rsidRPr="001D5DF0">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DA322E" w:rsidRPr="001D5DF0" w:rsidRDefault="00DA322E" w:rsidP="003D6F17">
      <w:pPr>
        <w:spacing w:line="360" w:lineRule="auto"/>
        <w:ind w:right="-196"/>
        <w:jc w:val="both"/>
        <w:rPr>
          <w:rFonts w:ascii="Arial" w:eastAsia="Times New Roman" w:hAnsi="Arial" w:cs="Arial"/>
          <w:sz w:val="22"/>
          <w:szCs w:val="22"/>
        </w:rPr>
      </w:pPr>
    </w:p>
    <w:p w:rsidR="00590875" w:rsidRPr="001D5DF0" w:rsidRDefault="007E568E" w:rsidP="005908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09</w:t>
      </w:r>
      <w:r w:rsidR="00590875" w:rsidRPr="001D5DF0">
        <w:rPr>
          <w:rFonts w:ascii="Arial" w:eastAsia="Times New Roman" w:hAnsi="Arial" w:cs="Arial"/>
          <w:sz w:val="22"/>
          <w:szCs w:val="22"/>
        </w:rPr>
        <w:t xml:space="preserve"> de setembro de 2021.</w:t>
      </w:r>
    </w:p>
    <w:p w:rsidR="00590875" w:rsidRPr="001D5DF0" w:rsidRDefault="00590875" w:rsidP="00590875">
      <w:pPr>
        <w:spacing w:line="360" w:lineRule="auto"/>
        <w:ind w:right="-196"/>
        <w:jc w:val="both"/>
        <w:rPr>
          <w:rFonts w:ascii="Arial" w:eastAsia="Times New Roman" w:hAnsi="Arial" w:cs="Arial"/>
          <w:sz w:val="22"/>
          <w:szCs w:val="22"/>
        </w:rPr>
      </w:pP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____________________________________________</w:t>
      </w:r>
    </w:p>
    <w:p w:rsidR="00590875" w:rsidRPr="001D5DF0" w:rsidRDefault="00590875" w:rsidP="00590875">
      <w:pPr>
        <w:ind w:right="-196"/>
        <w:rPr>
          <w:rFonts w:ascii="Arial" w:eastAsia="Times New Roman" w:hAnsi="Arial" w:cs="Arial"/>
          <w:b/>
          <w:sz w:val="22"/>
          <w:szCs w:val="22"/>
        </w:rPr>
      </w:pPr>
      <w:r w:rsidRPr="001D5DF0">
        <w:rPr>
          <w:rFonts w:ascii="Arial" w:eastAsia="Times New Roman" w:hAnsi="Arial" w:cs="Arial"/>
          <w:b/>
          <w:sz w:val="22"/>
          <w:szCs w:val="22"/>
        </w:rPr>
        <w:t>MAYARA LOPES GARCIA DA SILVA TAFURI</w:t>
      </w: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Prefeita Municipal</w:t>
      </w: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Órgão Gerenciador</w:t>
      </w:r>
    </w:p>
    <w:p w:rsidR="00590875" w:rsidRPr="001D5DF0" w:rsidRDefault="00590875" w:rsidP="00590875">
      <w:pPr>
        <w:ind w:right="-196"/>
        <w:rPr>
          <w:rFonts w:ascii="Arial" w:eastAsia="Times New Roman" w:hAnsi="Arial" w:cs="Arial"/>
          <w:sz w:val="22"/>
          <w:szCs w:val="22"/>
        </w:rPr>
      </w:pPr>
    </w:p>
    <w:p w:rsidR="00590875" w:rsidRPr="001D5DF0" w:rsidRDefault="00590875" w:rsidP="00590875">
      <w:pPr>
        <w:ind w:right="-196"/>
        <w:rPr>
          <w:rFonts w:ascii="Arial" w:eastAsia="Times New Roman" w:hAnsi="Arial" w:cs="Arial"/>
          <w:sz w:val="22"/>
          <w:szCs w:val="22"/>
        </w:rPr>
      </w:pPr>
    </w:p>
    <w:p w:rsidR="00590875" w:rsidRPr="001D5DF0" w:rsidRDefault="00590875" w:rsidP="00590875">
      <w:pPr>
        <w:ind w:right="-196"/>
        <w:rPr>
          <w:rFonts w:ascii="Arial" w:eastAsia="Times New Roman" w:hAnsi="Arial" w:cs="Arial"/>
          <w:sz w:val="22"/>
          <w:szCs w:val="22"/>
        </w:rPr>
      </w:pP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_____________________________________________</w:t>
      </w:r>
    </w:p>
    <w:p w:rsidR="00E223B7" w:rsidRPr="001D5DF0" w:rsidRDefault="00E223B7" w:rsidP="00590875">
      <w:pPr>
        <w:ind w:right="-196"/>
        <w:rPr>
          <w:rFonts w:ascii="Arial" w:eastAsia="Times New Roman" w:hAnsi="Arial" w:cs="Arial"/>
          <w:b/>
          <w:sz w:val="22"/>
          <w:szCs w:val="22"/>
        </w:rPr>
      </w:pPr>
      <w:r w:rsidRPr="001D5DF0">
        <w:rPr>
          <w:rFonts w:ascii="Arial" w:hAnsi="Arial" w:cs="Arial"/>
          <w:b/>
          <w:sz w:val="22"/>
          <w:szCs w:val="22"/>
        </w:rPr>
        <w:t>ORTHONEWS CIRURGIA E ORTOPEDICOS</w:t>
      </w:r>
      <w:r w:rsidRPr="001D5DF0">
        <w:rPr>
          <w:rFonts w:ascii="Arial" w:eastAsia="Times New Roman" w:hAnsi="Arial" w:cs="Arial"/>
          <w:b/>
          <w:sz w:val="22"/>
          <w:szCs w:val="22"/>
        </w:rPr>
        <w:t xml:space="preserve"> </w:t>
      </w:r>
    </w:p>
    <w:p w:rsidR="001D5DF0" w:rsidRPr="001D5DF0" w:rsidRDefault="00E223B7" w:rsidP="00590875">
      <w:pPr>
        <w:ind w:right="-196"/>
        <w:rPr>
          <w:rFonts w:ascii="Arial" w:eastAsia="Times New Roman" w:hAnsi="Arial" w:cs="Arial"/>
          <w:b/>
          <w:sz w:val="22"/>
          <w:szCs w:val="22"/>
        </w:rPr>
      </w:pPr>
      <w:r w:rsidRPr="001D5DF0">
        <w:rPr>
          <w:rFonts w:ascii="Arial" w:eastAsia="Times New Roman" w:hAnsi="Arial" w:cs="Arial"/>
          <w:b/>
          <w:sz w:val="22"/>
          <w:szCs w:val="22"/>
        </w:rPr>
        <w:t>CNPJ nº 11.453.723/0001-63</w:t>
      </w: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Empresa Fornecedora</w:t>
      </w:r>
    </w:p>
    <w:p w:rsidR="00590875" w:rsidRPr="001D5DF0" w:rsidRDefault="00590875" w:rsidP="00590875">
      <w:pPr>
        <w:ind w:right="-196"/>
        <w:rPr>
          <w:rFonts w:ascii="Arial" w:hAnsi="Arial" w:cs="Arial"/>
          <w:sz w:val="22"/>
          <w:szCs w:val="22"/>
        </w:rPr>
      </w:pPr>
    </w:p>
    <w:p w:rsidR="00590875" w:rsidRPr="001D5DF0" w:rsidRDefault="00590875" w:rsidP="00590875">
      <w:pPr>
        <w:ind w:right="-196"/>
        <w:rPr>
          <w:rFonts w:ascii="Arial" w:hAnsi="Arial" w:cs="Arial"/>
          <w:sz w:val="22"/>
          <w:szCs w:val="22"/>
        </w:rPr>
      </w:pP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_____________________________________________</w:t>
      </w:r>
    </w:p>
    <w:p w:rsidR="00590875" w:rsidRPr="001D5DF0" w:rsidRDefault="00590875" w:rsidP="00590875">
      <w:pPr>
        <w:ind w:right="-196"/>
        <w:rPr>
          <w:rFonts w:ascii="Arial" w:hAnsi="Arial" w:cs="Arial"/>
          <w:b/>
          <w:sz w:val="22"/>
          <w:szCs w:val="22"/>
        </w:rPr>
      </w:pPr>
      <w:r w:rsidRPr="001D5DF0">
        <w:rPr>
          <w:rFonts w:ascii="Arial" w:hAnsi="Arial" w:cs="Arial"/>
          <w:b/>
          <w:sz w:val="22"/>
          <w:szCs w:val="22"/>
        </w:rPr>
        <w:t>TESTEMUNHA /CPF</w:t>
      </w:r>
    </w:p>
    <w:p w:rsidR="00590875" w:rsidRPr="001D5DF0" w:rsidRDefault="00590875" w:rsidP="00590875">
      <w:pPr>
        <w:ind w:right="-196"/>
        <w:rPr>
          <w:rFonts w:ascii="Arial" w:hAnsi="Arial" w:cs="Arial"/>
          <w:b/>
          <w:sz w:val="22"/>
          <w:szCs w:val="22"/>
        </w:rPr>
      </w:pPr>
    </w:p>
    <w:p w:rsidR="00590875" w:rsidRPr="001D5DF0" w:rsidRDefault="00590875" w:rsidP="00590875">
      <w:pPr>
        <w:ind w:right="-196"/>
        <w:rPr>
          <w:rFonts w:ascii="Arial" w:hAnsi="Arial" w:cs="Arial"/>
          <w:b/>
          <w:sz w:val="22"/>
          <w:szCs w:val="22"/>
        </w:rPr>
      </w:pPr>
    </w:p>
    <w:p w:rsidR="00590875" w:rsidRPr="001D5DF0" w:rsidRDefault="00590875" w:rsidP="00590875">
      <w:pPr>
        <w:ind w:right="-196"/>
        <w:rPr>
          <w:rFonts w:ascii="Arial" w:hAnsi="Arial" w:cs="Arial"/>
          <w:b/>
          <w:sz w:val="22"/>
          <w:szCs w:val="22"/>
        </w:rPr>
      </w:pPr>
    </w:p>
    <w:p w:rsidR="00590875" w:rsidRPr="001D5DF0" w:rsidRDefault="00590875" w:rsidP="00590875">
      <w:pPr>
        <w:ind w:right="-196"/>
        <w:rPr>
          <w:rFonts w:ascii="Arial" w:eastAsia="Times New Roman" w:hAnsi="Arial" w:cs="Arial"/>
          <w:sz w:val="22"/>
          <w:szCs w:val="22"/>
        </w:rPr>
      </w:pPr>
      <w:r w:rsidRPr="001D5DF0">
        <w:rPr>
          <w:rFonts w:ascii="Arial" w:eastAsia="Times New Roman" w:hAnsi="Arial" w:cs="Arial"/>
          <w:sz w:val="22"/>
          <w:szCs w:val="22"/>
        </w:rPr>
        <w:t>_____________________________________________</w:t>
      </w:r>
    </w:p>
    <w:p w:rsidR="003D6F17" w:rsidRPr="001D5DF0" w:rsidRDefault="00590875" w:rsidP="003D6F17">
      <w:pPr>
        <w:ind w:right="-196"/>
        <w:rPr>
          <w:rFonts w:ascii="Arial" w:hAnsi="Arial" w:cs="Arial"/>
          <w:b/>
          <w:sz w:val="22"/>
          <w:szCs w:val="22"/>
        </w:rPr>
      </w:pPr>
      <w:r w:rsidRPr="001D5DF0">
        <w:rPr>
          <w:rFonts w:ascii="Arial" w:hAnsi="Arial" w:cs="Arial"/>
          <w:b/>
          <w:sz w:val="22"/>
          <w:szCs w:val="22"/>
        </w:rPr>
        <w:t>TESTEMUNHA /CPF</w:t>
      </w:r>
    </w:p>
    <w:sectPr w:rsidR="003D6F17" w:rsidRPr="001D5DF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3B76">
      <w:rPr>
        <w:rStyle w:val="Nmerodepgina"/>
        <w:noProof/>
      </w:rPr>
      <w:t>6</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1A3B76">
      <w:rPr>
        <w:noProof/>
      </w:rPr>
      <w:t xml:space="preserve">2:52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9514E" w:rsidRPr="00AA0421" w:rsidTr="00D61D45">
      <w:tc>
        <w:tcPr>
          <w:tcW w:w="11341" w:type="dxa"/>
          <w:gridSpan w:val="2"/>
          <w:shd w:val="clear" w:color="auto" w:fill="FFFFFF"/>
        </w:tcPr>
        <w:p w:rsidR="00A9514E" w:rsidRPr="00AA0421" w:rsidRDefault="00A9514E"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084997BA" wp14:editId="0A4E5CD1">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9514E" w:rsidRPr="00AA0421" w:rsidTr="00D61D45">
      <w:tc>
        <w:tcPr>
          <w:tcW w:w="11341" w:type="dxa"/>
          <w:gridSpan w:val="2"/>
          <w:shd w:val="clear" w:color="auto" w:fill="FFFFFF"/>
        </w:tcPr>
        <w:p w:rsidR="00A9514E" w:rsidRPr="00AA0421" w:rsidRDefault="00A9514E"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A9514E" w:rsidRPr="00AA0421" w:rsidTr="00D61D45">
      <w:tc>
        <w:tcPr>
          <w:tcW w:w="11341" w:type="dxa"/>
          <w:gridSpan w:val="2"/>
          <w:shd w:val="clear" w:color="auto" w:fill="FFFFFF"/>
        </w:tcPr>
        <w:p w:rsidR="00A9514E" w:rsidRPr="00235307" w:rsidRDefault="00A9514E" w:rsidP="003925B0">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w:t>
          </w:r>
          <w:r>
            <w:rPr>
              <w:rFonts w:eastAsia="Times New Roman"/>
              <w:sz w:val="22"/>
              <w:szCs w:val="22"/>
            </w:rPr>
            <w:t>3</w:t>
          </w:r>
          <w:r w:rsidRPr="00611C65">
            <w:rPr>
              <w:rFonts w:eastAsia="Times New Roman"/>
              <w:sz w:val="22"/>
              <w:szCs w:val="22"/>
            </w:rPr>
            <w:t>/2021</w:t>
          </w:r>
        </w:p>
      </w:tc>
    </w:tr>
    <w:tr w:rsidR="00A9514E" w:rsidRPr="00AA0421" w:rsidTr="00D61D45">
      <w:trPr>
        <w:cantSplit/>
        <w:trHeight w:val="343"/>
      </w:trPr>
      <w:tc>
        <w:tcPr>
          <w:tcW w:w="11341" w:type="dxa"/>
          <w:gridSpan w:val="2"/>
          <w:shd w:val="clear" w:color="auto" w:fill="FFFFFF"/>
        </w:tcPr>
        <w:p w:rsidR="00A9514E" w:rsidRPr="00AA0421" w:rsidRDefault="00A9514E"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Pr>
              <w:rFonts w:cs="Arial"/>
              <w:sz w:val="16"/>
              <w:szCs w:val="16"/>
            </w:rPr>
            <w:t xml:space="preserve"> Nº. 025</w:t>
          </w:r>
          <w:r w:rsidRPr="00611C65">
            <w:rPr>
              <w:rFonts w:cs="Arial"/>
              <w:sz w:val="16"/>
              <w:szCs w:val="16"/>
            </w:rPr>
            <w:t>/2021</w:t>
          </w:r>
        </w:p>
      </w:tc>
    </w:tr>
    <w:tr w:rsidR="00A9514E" w:rsidRPr="00AA0421" w:rsidTr="00D61D45">
      <w:trPr>
        <w:cantSplit/>
        <w:trHeight w:val="477"/>
      </w:trPr>
      <w:tc>
        <w:tcPr>
          <w:tcW w:w="5811" w:type="dxa"/>
          <w:shd w:val="clear" w:color="auto" w:fill="FFFFFF"/>
        </w:tcPr>
        <w:p w:rsidR="00A9514E" w:rsidRPr="00AA0421" w:rsidRDefault="00A9514E"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A9514E" w:rsidRPr="00611C65" w:rsidRDefault="00A9514E" w:rsidP="00D61D45">
          <w:pPr>
            <w:spacing w:after="120"/>
            <w:jc w:val="center"/>
            <w:rPr>
              <w:rFonts w:ascii="Arial" w:hAnsi="Arial" w:cs="Arial"/>
              <w:b/>
              <w:sz w:val="16"/>
              <w:szCs w:val="16"/>
            </w:rPr>
          </w:pPr>
          <w:r w:rsidRPr="00611C65">
            <w:rPr>
              <w:rFonts w:ascii="Arial" w:hAnsi="Arial" w:cs="Arial"/>
              <w:b/>
              <w:sz w:val="16"/>
              <w:szCs w:val="16"/>
            </w:rPr>
            <w:t>REGISTRO DE PREÇOS 02</w:t>
          </w:r>
          <w:r>
            <w:rPr>
              <w:rFonts w:ascii="Arial" w:hAnsi="Arial" w:cs="Arial"/>
              <w:b/>
              <w:sz w:val="16"/>
              <w:szCs w:val="16"/>
            </w:rPr>
            <w:t>3</w:t>
          </w:r>
          <w:r w:rsidRPr="00611C65">
            <w:rPr>
              <w:rFonts w:ascii="Arial" w:hAnsi="Arial" w:cs="Arial"/>
              <w:b/>
              <w:sz w:val="16"/>
              <w:szCs w:val="16"/>
            </w:rPr>
            <w:t>/2021</w:t>
          </w:r>
        </w:p>
        <w:p w:rsidR="00A9514E" w:rsidRPr="00AA0421" w:rsidRDefault="00A9514E" w:rsidP="00D61D45">
          <w:pPr>
            <w:spacing w:after="120"/>
            <w:jc w:val="center"/>
            <w:rPr>
              <w:rFonts w:ascii="Arial" w:hAnsi="Arial" w:cs="Arial"/>
              <w:b/>
              <w:sz w:val="16"/>
              <w:szCs w:val="16"/>
            </w:rPr>
          </w:pPr>
          <w:r w:rsidRPr="003925B0">
            <w:rPr>
              <w:rFonts w:ascii="Arial" w:hAnsi="Arial" w:cs="Arial"/>
              <w:b/>
              <w:sz w:val="16"/>
              <w:szCs w:val="16"/>
            </w:rPr>
            <w:t>AQUISIÇÃO DE SUPLEMENTOS ALIMENTARES PARA DISTRIBUIÇÃO GRATUITA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8D0"/>
    <w:rsid w:val="00161232"/>
    <w:rsid w:val="00163004"/>
    <w:rsid w:val="0018181F"/>
    <w:rsid w:val="001900AC"/>
    <w:rsid w:val="001969B9"/>
    <w:rsid w:val="001978CD"/>
    <w:rsid w:val="001A278E"/>
    <w:rsid w:val="001A3B76"/>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DF2"/>
    <w:rsid w:val="006E1846"/>
    <w:rsid w:val="006E2C8F"/>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EEA8-49C9-412C-80FA-ED716A9A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6</Pages>
  <Words>2184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649</cp:revision>
  <cp:lastPrinted>2021-09-20T17:52:00Z</cp:lastPrinted>
  <dcterms:created xsi:type="dcterms:W3CDTF">2019-07-29T18:37:00Z</dcterms:created>
  <dcterms:modified xsi:type="dcterms:W3CDTF">2021-09-20T17:55:00Z</dcterms:modified>
</cp:coreProperties>
</file>