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Default="000B31D6" w:rsidP="000B31D6">
      <w:pPr>
        <w:pStyle w:val="Default"/>
        <w:jc w:val="center"/>
        <w:rPr>
          <w:b/>
          <w:bCs/>
          <w:sz w:val="28"/>
          <w:szCs w:val="28"/>
        </w:rPr>
      </w:pPr>
    </w:p>
    <w:p w:rsidR="000B31D6" w:rsidRPr="00B12EF9" w:rsidRDefault="000B31D6" w:rsidP="000B31D6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0B31D6" w:rsidRDefault="000B31D6" w:rsidP="000B31D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31D6" w:rsidRPr="00066E18" w:rsidRDefault="000B31D6" w:rsidP="000B31D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A15B5C">
        <w:rPr>
          <w:rFonts w:ascii="Arial" w:hAnsi="Arial" w:cs="Arial"/>
          <w:sz w:val="24"/>
          <w:szCs w:val="24"/>
        </w:rPr>
        <w:t>, Processo n.º 001</w:t>
      </w:r>
      <w:r>
        <w:rPr>
          <w:rFonts w:ascii="Arial" w:hAnsi="Arial" w:cs="Arial"/>
          <w:sz w:val="24"/>
          <w:szCs w:val="24"/>
        </w:rPr>
        <w:t>/202</w:t>
      </w:r>
      <w:r w:rsidR="00A15B5C">
        <w:rPr>
          <w:rFonts w:ascii="Arial" w:hAnsi="Arial" w:cs="Arial"/>
          <w:sz w:val="24"/>
          <w:szCs w:val="24"/>
        </w:rPr>
        <w:t>1 – Dispensa 001</w:t>
      </w:r>
      <w:r>
        <w:rPr>
          <w:rFonts w:ascii="Arial" w:hAnsi="Arial" w:cs="Arial"/>
          <w:sz w:val="24"/>
          <w:szCs w:val="24"/>
        </w:rPr>
        <w:t>/202</w:t>
      </w:r>
      <w:r w:rsidR="00A15B5C">
        <w:rPr>
          <w:rFonts w:ascii="Arial" w:hAnsi="Arial" w:cs="Arial"/>
          <w:sz w:val="24"/>
          <w:szCs w:val="24"/>
        </w:rPr>
        <w:t>1</w:t>
      </w:r>
      <w:r w:rsidRPr="001B15E6">
        <w:rPr>
          <w:rFonts w:ascii="Arial" w:hAnsi="Arial" w:cs="Arial"/>
          <w:sz w:val="24"/>
          <w:szCs w:val="24"/>
        </w:rPr>
        <w:t>, de acordo com o Art. 24, inciso II, da Lei 8.666/93,</w:t>
      </w:r>
      <w:r w:rsidR="00A15B5C">
        <w:rPr>
          <w:rFonts w:ascii="Arial" w:hAnsi="Arial" w:cs="Arial"/>
          <w:sz w:val="24"/>
          <w:szCs w:val="24"/>
        </w:rPr>
        <w:t xml:space="preserve"> Decreto nº 9.412/2018,</w:t>
      </w:r>
      <w:bookmarkStart w:id="0" w:name="_GoBack"/>
      <w:bookmarkEnd w:id="0"/>
      <w:r w:rsidR="00200211">
        <w:rPr>
          <w:rFonts w:ascii="Arial" w:hAnsi="Arial" w:cs="Arial"/>
          <w:sz w:val="24"/>
          <w:szCs w:val="24"/>
        </w:rPr>
        <w:t xml:space="preserve"> </w:t>
      </w:r>
      <w:r w:rsidRPr="001B15E6">
        <w:rPr>
          <w:rFonts w:ascii="Arial" w:hAnsi="Arial" w:cs="Arial"/>
          <w:sz w:val="24"/>
          <w:szCs w:val="24"/>
        </w:rPr>
        <w:t xml:space="preserve">tendo em vista o parecer da Comissão Permanente de Licitações e </w:t>
      </w:r>
      <w:r w:rsidR="00A15B5C">
        <w:rPr>
          <w:rFonts w:ascii="Arial" w:hAnsi="Arial" w:cs="Arial"/>
          <w:sz w:val="24"/>
          <w:szCs w:val="24"/>
        </w:rPr>
        <w:t>Advogada</w:t>
      </w:r>
      <w:r w:rsidRPr="001B15E6">
        <w:rPr>
          <w:rFonts w:ascii="Arial" w:hAnsi="Arial" w:cs="Arial"/>
          <w:sz w:val="24"/>
          <w:szCs w:val="24"/>
        </w:rPr>
        <w:t xml:space="preserve">, para </w:t>
      </w:r>
      <w:r>
        <w:rPr>
          <w:rFonts w:ascii="Arial" w:hAnsi="Arial" w:cs="Arial"/>
          <w:sz w:val="24"/>
          <w:szCs w:val="24"/>
        </w:rPr>
        <w:t xml:space="preserve">locação de </w:t>
      </w:r>
      <w:r w:rsidR="00A15B5C">
        <w:rPr>
          <w:rFonts w:ascii="Arial" w:hAnsi="Arial" w:cs="Arial"/>
          <w:sz w:val="24"/>
          <w:szCs w:val="24"/>
        </w:rPr>
        <w:t>máquinas copiadora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>
        <w:rPr>
          <w:rFonts w:ascii="Arial" w:hAnsi="Arial" w:cs="Arial"/>
          <w:sz w:val="24"/>
          <w:szCs w:val="24"/>
        </w:rPr>
        <w:t>empresa WEB PRINTER COMÉRCIO DE MÁQUINAS EIRELI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10.670.003/0001-32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João </w:t>
      </w:r>
      <w:proofErr w:type="spellStart"/>
      <w:r>
        <w:rPr>
          <w:rFonts w:ascii="Arial" w:hAnsi="Arial" w:cs="Arial"/>
          <w:sz w:val="24"/>
          <w:szCs w:val="24"/>
        </w:rPr>
        <w:t>Pomarico</w:t>
      </w:r>
      <w:proofErr w:type="spellEnd"/>
      <w:r>
        <w:rPr>
          <w:rFonts w:ascii="Arial" w:hAnsi="Arial" w:cs="Arial"/>
          <w:sz w:val="24"/>
          <w:szCs w:val="24"/>
        </w:rPr>
        <w:t xml:space="preserve">, nº 207, sala 02, Bairro Padre </w:t>
      </w:r>
      <w:proofErr w:type="spellStart"/>
      <w:r>
        <w:rPr>
          <w:rFonts w:ascii="Arial" w:hAnsi="Arial" w:cs="Arial"/>
          <w:sz w:val="24"/>
          <w:szCs w:val="24"/>
        </w:rPr>
        <w:t>Dehon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Lavras, Minas Gerais, CEP: 36.200-000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 w:rsidR="00A15B5C">
        <w:rPr>
          <w:rFonts w:ascii="Arial" w:hAnsi="Arial" w:cs="Arial"/>
          <w:sz w:val="24"/>
          <w:szCs w:val="24"/>
        </w:rPr>
        <w:t>R$ 17.550</w:t>
      </w:r>
      <w:r>
        <w:rPr>
          <w:rFonts w:ascii="Arial" w:hAnsi="Arial" w:cs="Arial"/>
          <w:sz w:val="24"/>
          <w:szCs w:val="24"/>
        </w:rPr>
        <w:t>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dezess</w:t>
      </w:r>
      <w:r w:rsidR="00A15B5C">
        <w:rPr>
          <w:rFonts w:ascii="Arial" w:hAnsi="Arial" w:cs="Arial"/>
          <w:sz w:val="24"/>
          <w:szCs w:val="24"/>
        </w:rPr>
        <w:t>ete mil quinhentos e cinquenta</w:t>
      </w:r>
      <w:proofErr w:type="gramStart"/>
      <w:r w:rsidR="00A15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reais</w:t>
      </w:r>
      <w:r w:rsidRPr="004C24D8">
        <w:rPr>
          <w:rFonts w:ascii="Arial" w:hAnsi="Arial" w:cs="Arial"/>
          <w:sz w:val="24"/>
          <w:szCs w:val="24"/>
        </w:rPr>
        <w:t>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0B31D6" w:rsidRPr="001B15E6" w:rsidRDefault="000B31D6" w:rsidP="000B31D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0B31D6" w:rsidRPr="001B15E6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A15B5C">
        <w:rPr>
          <w:rFonts w:ascii="Arial" w:hAnsi="Arial" w:cs="Arial"/>
          <w:sz w:val="24"/>
          <w:szCs w:val="24"/>
        </w:rPr>
        <w:t>18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202</w:t>
      </w:r>
      <w:r w:rsidR="00A15B5C">
        <w:rPr>
          <w:rFonts w:ascii="Arial" w:hAnsi="Arial" w:cs="Arial"/>
          <w:sz w:val="24"/>
          <w:szCs w:val="24"/>
        </w:rPr>
        <w:t>1</w:t>
      </w:r>
      <w:r w:rsidRPr="001B15E6">
        <w:rPr>
          <w:rFonts w:ascii="Arial" w:hAnsi="Arial" w:cs="Arial"/>
          <w:sz w:val="24"/>
          <w:szCs w:val="24"/>
        </w:rPr>
        <w:t>.</w:t>
      </w: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1D6" w:rsidRPr="00410224" w:rsidRDefault="000B31D6" w:rsidP="000B31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532D" w:rsidRPr="003D2C45" w:rsidRDefault="00CF532D" w:rsidP="00CF532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CF532D" w:rsidRPr="003D2C45" w:rsidRDefault="00CF532D" w:rsidP="00CF53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0B31D6" w:rsidRPr="00410224" w:rsidRDefault="000B31D6" w:rsidP="00CF53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0B31D6" w:rsidRPr="0041022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AC" w:rsidRDefault="000335AC">
      <w:r>
        <w:separator/>
      </w:r>
    </w:p>
  </w:endnote>
  <w:endnote w:type="continuationSeparator" w:id="0">
    <w:p w:rsidR="000335AC" w:rsidRDefault="0003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B31D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B31D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AC" w:rsidRDefault="000335AC">
      <w:r>
        <w:separator/>
      </w:r>
    </w:p>
  </w:footnote>
  <w:footnote w:type="continuationSeparator" w:id="0">
    <w:p w:rsidR="000335AC" w:rsidRDefault="0003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B31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42FF9" wp14:editId="4B71566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6"/>
    <w:rsid w:val="000335AC"/>
    <w:rsid w:val="000B31D6"/>
    <w:rsid w:val="00200211"/>
    <w:rsid w:val="008931BC"/>
    <w:rsid w:val="00A15B5C"/>
    <w:rsid w:val="00B2065C"/>
    <w:rsid w:val="00C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3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3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2021-01-16T16:40:00Z</cp:lastPrinted>
  <dcterms:created xsi:type="dcterms:W3CDTF">2020-01-22T12:39:00Z</dcterms:created>
  <dcterms:modified xsi:type="dcterms:W3CDTF">2021-01-16T16:44:00Z</dcterms:modified>
</cp:coreProperties>
</file>