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4B662D">
        <w:rPr>
          <w:rFonts w:ascii="Arial" w:eastAsia="Times New Roman" w:hAnsi="Arial" w:cs="Arial"/>
          <w:b/>
          <w:sz w:val="22"/>
          <w:szCs w:val="22"/>
        </w:rPr>
        <w:t>042</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Ao primeiro dia do mês de outubro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 xml:space="preserve">cujos quantitativos, especificações, preços e fornecedor foram previamente definidos, </w:t>
      </w:r>
      <w:proofErr w:type="gramStart"/>
      <w:r w:rsidRPr="00DC39E0">
        <w:rPr>
          <w:rFonts w:ascii="Arial" w:eastAsia="Times New Roman" w:hAnsi="Arial" w:cs="Arial"/>
          <w:sz w:val="22"/>
          <w:szCs w:val="22"/>
        </w:rPr>
        <w:t>através</w:t>
      </w:r>
      <w:proofErr w:type="gramEnd"/>
      <w:r w:rsidRPr="00DC39E0">
        <w:rPr>
          <w:rFonts w:ascii="Arial" w:eastAsia="Times New Roman" w:hAnsi="Arial" w:cs="Arial"/>
          <w:sz w:val="22"/>
          <w:szCs w:val="22"/>
        </w:rPr>
        <w:t xml:space="preserve">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1</w:t>
      </w:r>
      <w:proofErr w:type="gramEnd"/>
      <w:r w:rsidRPr="00DC39E0">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2</w:t>
      </w:r>
      <w:proofErr w:type="gramEnd"/>
      <w:r w:rsidRPr="00DC39E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7104" w:rsidRDefault="007025CD" w:rsidP="00305FDB">
      <w:pPr>
        <w:ind w:right="-196"/>
        <w:jc w:val="both"/>
        <w:rPr>
          <w:rFonts w:ascii="Arial" w:hAnsi="Arial" w:cs="Arial"/>
          <w:sz w:val="22"/>
          <w:szCs w:val="22"/>
        </w:rPr>
      </w:pPr>
      <w:proofErr w:type="gramStart"/>
      <w:r w:rsidRPr="00DC39E0">
        <w:rPr>
          <w:rFonts w:ascii="Arial" w:eastAsia="Times New Roman" w:hAnsi="Arial" w:cs="Arial"/>
          <w:sz w:val="22"/>
          <w:szCs w:val="22"/>
        </w:rPr>
        <w:t>3</w:t>
      </w:r>
      <w:proofErr w:type="gramEnd"/>
      <w:r w:rsidRPr="00DC39E0">
        <w:rPr>
          <w:rFonts w:ascii="Arial" w:eastAsia="Times New Roman" w:hAnsi="Arial" w:cs="Arial"/>
          <w:sz w:val="22"/>
          <w:szCs w:val="22"/>
        </w:rPr>
        <w:t>) Integra a presente ARP na qu</w:t>
      </w:r>
      <w:r w:rsidR="00B571E0" w:rsidRPr="00DC39E0">
        <w:rPr>
          <w:rFonts w:ascii="Arial" w:eastAsia="Times New Roman" w:hAnsi="Arial" w:cs="Arial"/>
          <w:sz w:val="22"/>
          <w:szCs w:val="22"/>
        </w:rPr>
        <w:t xml:space="preserve">alidade de FORNECEDOR a empresa </w:t>
      </w:r>
      <w:r w:rsidR="004B662D" w:rsidRPr="00684AD0">
        <w:rPr>
          <w:rFonts w:ascii="Arial" w:hAnsi="Arial" w:cs="Arial"/>
          <w:b/>
          <w:sz w:val="22"/>
          <w:szCs w:val="22"/>
        </w:rPr>
        <w:t xml:space="preserve">GEISIELITON JOSE DE OLIVEIRA DIAS 13733073665, </w:t>
      </w:r>
      <w:r w:rsidR="004B662D" w:rsidRPr="00684AD0">
        <w:rPr>
          <w:rFonts w:ascii="Arial" w:hAnsi="Arial" w:cs="Arial"/>
          <w:sz w:val="22"/>
          <w:szCs w:val="22"/>
        </w:rPr>
        <w:t>inscrita no CNPJ nº 34.489.038/0001-05, com sede à Av. Francisco Afonso Filho, nº 752, Centro, Desterro do Melo, Minas Gerais, CEP: 36.210-000</w:t>
      </w:r>
      <w:r w:rsidR="004B662D">
        <w:rPr>
          <w:rFonts w:ascii="Arial" w:hAnsi="Arial" w:cs="Arial"/>
          <w:sz w:val="22"/>
          <w:szCs w:val="22"/>
        </w:rPr>
        <w:t>;</w:t>
      </w:r>
    </w:p>
    <w:p w:rsidR="004B662D" w:rsidRPr="00DC39E0" w:rsidRDefault="004B662D" w:rsidP="00305FDB">
      <w:pPr>
        <w:ind w:right="-196"/>
        <w:jc w:val="both"/>
        <w:rPr>
          <w:rFonts w:eastAsia="Times New Roman"/>
        </w:rPr>
      </w:pPr>
    </w:p>
    <w:p w:rsidR="007025CD" w:rsidRPr="00DC39E0" w:rsidRDefault="007025CD" w:rsidP="007025CD">
      <w:pPr>
        <w:pStyle w:val="Corpodetexto"/>
      </w:pPr>
      <w:proofErr w:type="gramStart"/>
      <w:r w:rsidRPr="00DC39E0">
        <w:rPr>
          <w:rFonts w:eastAsia="Times New Roman"/>
        </w:rPr>
        <w:t>4</w:t>
      </w:r>
      <w:proofErr w:type="gramEnd"/>
      <w:r w:rsidRPr="00DC39E0">
        <w:rPr>
          <w:rFonts w:eastAsia="Times New Roman"/>
        </w:rPr>
        <w:t xml:space="preserve">)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2</w:t>
      </w:r>
      <w:proofErr w:type="gramEnd"/>
      <w:r w:rsidRPr="00DC39E0">
        <w:rPr>
          <w:rFonts w:ascii="Arial" w:hAnsi="Arial" w:cs="Arial"/>
          <w:sz w:val="22"/>
          <w:szCs w:val="22"/>
        </w:rPr>
        <w:t>)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proofErr w:type="gramStart"/>
      <w:r w:rsidRPr="00DC39E0">
        <w:rPr>
          <w:rFonts w:ascii="Arial" w:hAnsi="Arial" w:cs="Arial"/>
          <w:sz w:val="22"/>
          <w:szCs w:val="22"/>
        </w:rPr>
        <w:t>3</w:t>
      </w:r>
      <w:proofErr w:type="gramEnd"/>
      <w:r w:rsidRPr="00DC39E0">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4B662D" w:rsidRDefault="004B662D" w:rsidP="001A670E">
      <w:pPr>
        <w:tabs>
          <w:tab w:val="left" w:pos="709"/>
          <w:tab w:val="left" w:pos="2552"/>
          <w:tab w:val="left" w:pos="2835"/>
        </w:tabs>
        <w:spacing w:before="100" w:beforeAutospacing="1" w:after="100" w:afterAutospacing="1"/>
        <w:ind w:right="-1"/>
        <w:jc w:val="both"/>
        <w:rPr>
          <w:rFonts w:ascii="Arial" w:hAnsi="Arial" w:cs="Arial"/>
          <w:b/>
          <w:sz w:val="22"/>
          <w:szCs w:val="22"/>
        </w:rPr>
      </w:pPr>
      <w:r w:rsidRPr="004B662D">
        <w:rPr>
          <w:rFonts w:ascii="Arial" w:hAnsi="Arial" w:cs="Arial"/>
          <w:b/>
          <w:sz w:val="22"/>
          <w:szCs w:val="22"/>
        </w:rPr>
        <w:t>Vencedora para os itens 03, 05, 06 e 08 a empresa GEISIELITON JOSE DE OLIVEIRA DIAS 13733073665, inscrita no CNPJ nº 34.489.038/0001-05, com sede à Av. Francisco Afonso Filho, nº 752, Centro, Desterro do Melo, Minas Gerais, CEP: 36.210-000, com o valor global de R$ 100.950,00 (</w:t>
      </w:r>
      <w:proofErr w:type="gramStart"/>
      <w:r w:rsidRPr="004B662D">
        <w:rPr>
          <w:rFonts w:ascii="Arial" w:hAnsi="Arial" w:cs="Arial"/>
          <w:b/>
          <w:sz w:val="22"/>
          <w:szCs w:val="22"/>
        </w:rPr>
        <w:t>cem mil, novecentos e cinquenta</w:t>
      </w:r>
      <w:proofErr w:type="gramEnd"/>
      <w:r w:rsidRPr="004B662D">
        <w:rPr>
          <w:rFonts w:ascii="Arial" w:hAnsi="Arial" w:cs="Arial"/>
          <w:b/>
          <w:sz w:val="22"/>
          <w:szCs w:val="22"/>
        </w:rPr>
        <w:t xml:space="preserve"> reais);</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bookmarkStart w:id="0" w:name="_GoBack"/>
      <w:bookmarkEnd w:id="0"/>
      <w:r w:rsidRPr="00DC39E0">
        <w:rPr>
          <w:rFonts w:ascii="Arial" w:hAnsi="Arial" w:cs="Arial"/>
          <w:sz w:val="22"/>
          <w:szCs w:val="22"/>
        </w:rPr>
        <w:t xml:space="preserve">Poderá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Gerenciar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w:t>
      </w:r>
      <w:proofErr w:type="gramStart"/>
      <w:r w:rsidRPr="00DC39E0">
        <w:rPr>
          <w:rFonts w:ascii="Arial" w:eastAsia="Times New Roman" w:hAnsi="Arial" w:cs="Arial"/>
          <w:sz w:val="22"/>
          <w:szCs w:val="22"/>
        </w:rPr>
        <w:t>, via</w:t>
      </w:r>
      <w:proofErr w:type="gramEnd"/>
      <w:r w:rsidRPr="00DC39E0">
        <w:rPr>
          <w:rFonts w:ascii="Arial" w:eastAsia="Times New Roman" w:hAnsi="Arial" w:cs="Arial"/>
          <w:sz w:val="22"/>
          <w:szCs w:val="22"/>
        </w:rPr>
        <w:t xml:space="preserve">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1" w:name="2"/>
      <w:bookmarkEnd w:id="1"/>
      <w:r w:rsidRPr="00DC39E0">
        <w:rPr>
          <w:rFonts w:ascii="Arial" w:eastAsia="Times New Roman" w:hAnsi="Arial" w:cs="Arial"/>
          <w:sz w:val="22"/>
          <w:szCs w:val="22"/>
        </w:rPr>
        <w:t xml:space="preserve">c) Observar para que, durante a vigência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e) Consultar os fornecedores registrados (observada </w:t>
      </w:r>
      <w:proofErr w:type="gramStart"/>
      <w:r w:rsidRPr="00DC39E0">
        <w:rPr>
          <w:rFonts w:ascii="Arial" w:eastAsia="Times New Roman" w:hAnsi="Arial" w:cs="Arial"/>
          <w:sz w:val="22"/>
          <w:szCs w:val="22"/>
        </w:rPr>
        <w:t>a</w:t>
      </w:r>
      <w:proofErr w:type="gramEnd"/>
      <w:r w:rsidRPr="00DC39E0">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f) Acompanhar e fiscalizar o cumprimento das condições ajustadas no edital da licitação e </w:t>
      </w:r>
      <w:proofErr w:type="gramStart"/>
      <w:r w:rsidRPr="00DC39E0">
        <w:rPr>
          <w:rFonts w:ascii="Arial" w:eastAsia="Times New Roman" w:hAnsi="Arial" w:cs="Arial"/>
          <w:sz w:val="22"/>
          <w:szCs w:val="22"/>
        </w:rPr>
        <w:t>na presente</w:t>
      </w:r>
      <w:proofErr w:type="gramEnd"/>
      <w:r w:rsidRPr="00DC39E0">
        <w:rPr>
          <w:rFonts w:ascii="Arial" w:eastAsia="Times New Roman" w:hAnsi="Arial" w:cs="Arial"/>
          <w:sz w:val="22"/>
          <w:szCs w:val="22"/>
        </w:rPr>
        <w:t xml:space="preserv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h.</w:t>
      </w:r>
      <w:proofErr w:type="gramEnd"/>
      <w:r w:rsidRPr="00DC39E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de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Os preços, os quantitativos, o(s) </w:t>
      </w:r>
      <w:proofErr w:type="gramStart"/>
      <w:r w:rsidRPr="00DC39E0">
        <w:rPr>
          <w:rFonts w:ascii="Arial" w:eastAsia="Times New Roman" w:hAnsi="Arial" w:cs="Arial"/>
          <w:sz w:val="22"/>
          <w:szCs w:val="22"/>
        </w:rPr>
        <w:t>fornecedor(</w:t>
      </w:r>
      <w:proofErr w:type="gramEnd"/>
      <w:r w:rsidRPr="00DC39E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2" w:name="6"/>
      <w:bookmarkEnd w:id="2"/>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1.1)</w:t>
      </w:r>
      <w:proofErr w:type="gramEnd"/>
      <w:r w:rsidRPr="00DC39E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1.2)</w:t>
      </w:r>
      <w:proofErr w:type="gramEnd"/>
      <w:r w:rsidRPr="00DC39E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1.3)</w:t>
      </w:r>
      <w:proofErr w:type="gramEnd"/>
      <w:r w:rsidRPr="00DC39E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1.4)</w:t>
      </w:r>
      <w:proofErr w:type="gramEnd"/>
      <w:r w:rsidRPr="00DC39E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proofErr w:type="gramStart"/>
      <w:r w:rsidRPr="00DC39E0">
        <w:rPr>
          <w:rFonts w:ascii="Arial" w:hAnsi="Arial" w:cs="Arial"/>
          <w:sz w:val="22"/>
          <w:szCs w:val="22"/>
        </w:rPr>
        <w:t>1.5)</w:t>
      </w:r>
      <w:proofErr w:type="gramEnd"/>
      <w:r w:rsidRPr="00DC39E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w:t>
      </w:r>
      <w:proofErr w:type="gramStart"/>
      <w:r w:rsidRPr="00DC39E0">
        <w:rPr>
          <w:rFonts w:ascii="Arial" w:eastAsia="Times New Roman" w:hAnsi="Arial" w:cs="Arial"/>
          <w:sz w:val="22"/>
          <w:szCs w:val="22"/>
        </w:rPr>
        <w:t>Recusar-se</w:t>
      </w:r>
      <w:proofErr w:type="gramEnd"/>
      <w:r w:rsidRPr="00DC39E0">
        <w:rPr>
          <w:rFonts w:ascii="Arial" w:eastAsia="Times New Roman" w:hAnsi="Arial" w:cs="Arial"/>
          <w:sz w:val="22"/>
          <w:szCs w:val="22"/>
        </w:rPr>
        <w:t xml:space="preserv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C39E0">
        <w:rPr>
          <w:rFonts w:ascii="Arial" w:eastAsia="Times New Roman" w:hAnsi="Arial" w:cs="Arial"/>
          <w:sz w:val="22"/>
          <w:szCs w:val="22"/>
        </w:rPr>
        <w:t>5</w:t>
      </w:r>
      <w:proofErr w:type="gramEnd"/>
      <w:r w:rsidRPr="00DC39E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4) Comportar-se de modo inidôneo;</w:t>
      </w:r>
      <w:bookmarkStart w:id="3" w:name="7"/>
      <w:bookmarkEnd w:id="3"/>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c) Para os fins da alínea “b.4”, reputar-se-ão inidôneos atos como os descritos nos </w:t>
      </w:r>
      <w:proofErr w:type="spellStart"/>
      <w:r w:rsidRPr="00DC39E0">
        <w:rPr>
          <w:rFonts w:ascii="Arial" w:eastAsia="Times New Roman" w:hAnsi="Arial" w:cs="Arial"/>
          <w:sz w:val="22"/>
          <w:szCs w:val="22"/>
        </w:rPr>
        <w:t>arts</w:t>
      </w:r>
      <w:proofErr w:type="spellEnd"/>
      <w:r w:rsidRPr="00DC39E0">
        <w:rPr>
          <w:rFonts w:ascii="Arial" w:eastAsia="Times New Roman" w:hAnsi="Arial" w:cs="Arial"/>
          <w:sz w:val="22"/>
          <w:szCs w:val="22"/>
        </w:rPr>
        <w:t>.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lastRenderedPageBreak/>
        <w:t>d.</w:t>
      </w:r>
      <w:proofErr w:type="gramEnd"/>
      <w:r w:rsidRPr="00DC39E0">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4" w:name="8"/>
      <w:bookmarkEnd w:id="4"/>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Para dirimir as questões decorrentes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Nada mais havendo a tratar eu, Mayara Garcia Lopes da Silva </w:t>
      </w:r>
      <w:proofErr w:type="spellStart"/>
      <w:r w:rsidRPr="00DC39E0">
        <w:rPr>
          <w:rFonts w:ascii="Arial" w:eastAsia="Times New Roman" w:hAnsi="Arial" w:cs="Arial"/>
          <w:sz w:val="22"/>
          <w:szCs w:val="22"/>
        </w:rPr>
        <w:t>Tafuri</w:t>
      </w:r>
      <w:proofErr w:type="spellEnd"/>
      <w:r w:rsidRPr="00DC39E0">
        <w:rPr>
          <w:rFonts w:ascii="Arial" w:eastAsia="Times New Roman" w:hAnsi="Arial" w:cs="Arial"/>
          <w:sz w:val="22"/>
          <w:szCs w:val="22"/>
        </w:rPr>
        <w:t xml:space="preserve">, Prefeita do Município de Desterro do Melo, lavrei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BORRACHARIA DO ZEZE TEIXEIRA</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CNPJ nº 21.970.377/0001-43</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Empresa Fornecedora</w:t>
      </w: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662D">
      <w:rPr>
        <w:rStyle w:val="Nmerodepgina"/>
        <w:noProof/>
      </w:rPr>
      <w:t>2</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4B662D">
      <w:rPr>
        <w:noProof/>
      </w:rPr>
      <w:t xml:space="preserve">4:43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FF8F-E5C0-4A7A-A327-548280F3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2140</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666</cp:revision>
  <cp:lastPrinted>2021-09-20T17:52:00Z</cp:lastPrinted>
  <dcterms:created xsi:type="dcterms:W3CDTF">2019-07-29T18:37:00Z</dcterms:created>
  <dcterms:modified xsi:type="dcterms:W3CDTF">2021-11-09T19:43:00Z</dcterms:modified>
</cp:coreProperties>
</file>