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B1" w:rsidRDefault="00B130B1" w:rsidP="00B130B1">
      <w:pPr>
        <w:pStyle w:val="Default"/>
        <w:jc w:val="center"/>
        <w:rPr>
          <w:b/>
          <w:bCs/>
          <w:sz w:val="28"/>
          <w:szCs w:val="28"/>
        </w:rPr>
      </w:pPr>
    </w:p>
    <w:p w:rsidR="00B130B1" w:rsidRDefault="00B130B1" w:rsidP="00B130B1">
      <w:pPr>
        <w:pStyle w:val="Default"/>
        <w:jc w:val="center"/>
        <w:rPr>
          <w:b/>
          <w:bCs/>
          <w:sz w:val="28"/>
          <w:szCs w:val="28"/>
        </w:rPr>
      </w:pPr>
    </w:p>
    <w:p w:rsidR="00B130B1" w:rsidRDefault="00B130B1" w:rsidP="00B130B1">
      <w:pPr>
        <w:pStyle w:val="Default"/>
        <w:jc w:val="center"/>
        <w:rPr>
          <w:b/>
          <w:bCs/>
          <w:sz w:val="28"/>
          <w:szCs w:val="28"/>
        </w:rPr>
      </w:pPr>
    </w:p>
    <w:p w:rsidR="00B130B1" w:rsidRPr="00B12EF9" w:rsidRDefault="00B130B1" w:rsidP="00B130B1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B130B1" w:rsidRDefault="00B130B1" w:rsidP="00B130B1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130B1" w:rsidRPr="00066E18" w:rsidRDefault="00B130B1" w:rsidP="00B130B1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1B15E6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 w:rsidR="007F1CFA">
        <w:rPr>
          <w:rFonts w:ascii="Arial" w:hAnsi="Arial" w:cs="Arial"/>
          <w:sz w:val="24"/>
          <w:szCs w:val="24"/>
        </w:rPr>
        <w:t>, Processo n.º 66/2019 – Dispensa 20</w:t>
      </w:r>
      <w:r w:rsidRPr="001B15E6">
        <w:rPr>
          <w:rFonts w:ascii="Arial" w:hAnsi="Arial" w:cs="Arial"/>
          <w:sz w:val="24"/>
          <w:szCs w:val="24"/>
        </w:rPr>
        <w:t xml:space="preserve">/2019, de acordo com o Art. 24, inciso II, da Lei 8.666/93, tendo em vista o parecer da Comissão Permanente de Licitações e Assessoria Jurídica, para </w:t>
      </w:r>
      <w:r>
        <w:rPr>
          <w:rFonts w:ascii="Arial" w:hAnsi="Arial" w:cs="Arial"/>
          <w:sz w:val="24"/>
          <w:szCs w:val="24"/>
        </w:rPr>
        <w:t xml:space="preserve">contratação de serviços </w:t>
      </w:r>
      <w:r w:rsidR="007F1CFA">
        <w:rPr>
          <w:rFonts w:ascii="Arial" w:hAnsi="Arial" w:cs="Arial"/>
          <w:sz w:val="24"/>
          <w:szCs w:val="24"/>
        </w:rPr>
        <w:t>de recauchutagem de pneus</w:t>
      </w:r>
      <w:r>
        <w:rPr>
          <w:rFonts w:ascii="Arial" w:hAnsi="Arial" w:cs="Arial"/>
          <w:sz w:val="24"/>
          <w:szCs w:val="24"/>
        </w:rPr>
        <w:t xml:space="preserve">, </w:t>
      </w:r>
      <w:r w:rsidRPr="001B15E6">
        <w:rPr>
          <w:rFonts w:ascii="Arial" w:hAnsi="Arial" w:cs="Arial"/>
          <w:sz w:val="24"/>
          <w:szCs w:val="24"/>
        </w:rPr>
        <w:t xml:space="preserve">realizado entre o Município de Desterro do Melo e </w:t>
      </w:r>
      <w:r>
        <w:rPr>
          <w:rFonts w:ascii="Arial" w:hAnsi="Arial" w:cs="Arial"/>
          <w:sz w:val="24"/>
          <w:szCs w:val="24"/>
        </w:rPr>
        <w:t xml:space="preserve">empresa </w:t>
      </w:r>
      <w:r w:rsidR="007F1CFA">
        <w:rPr>
          <w:rFonts w:ascii="Arial" w:hAnsi="Arial" w:cs="Arial"/>
          <w:b/>
          <w:sz w:val="24"/>
          <w:szCs w:val="24"/>
        </w:rPr>
        <w:t>RECAPAGEM CASTELO LTDA</w:t>
      </w:r>
      <w:r w:rsidR="007F1CFA"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7F1CFA">
        <w:rPr>
          <w:rFonts w:ascii="Arial" w:hAnsi="Arial" w:cs="Arial"/>
          <w:sz w:val="24"/>
          <w:szCs w:val="24"/>
        </w:rPr>
        <w:t xml:space="preserve">02.786.817/0001-62, sediada na Rua Major Romano </w:t>
      </w:r>
      <w:proofErr w:type="spellStart"/>
      <w:r w:rsidR="007F1CFA">
        <w:rPr>
          <w:rFonts w:ascii="Arial" w:hAnsi="Arial" w:cs="Arial"/>
          <w:sz w:val="24"/>
          <w:szCs w:val="24"/>
        </w:rPr>
        <w:t>Vanucci</w:t>
      </w:r>
      <w:proofErr w:type="spellEnd"/>
      <w:r w:rsidR="007F1CFA">
        <w:rPr>
          <w:rFonts w:ascii="Arial" w:hAnsi="Arial" w:cs="Arial"/>
          <w:sz w:val="24"/>
          <w:szCs w:val="24"/>
        </w:rPr>
        <w:t>, nº 200, bairro Santa Maria, Sete Lagoas, Minas Gerais, CEP: 35.702-109</w:t>
      </w:r>
      <w:r>
        <w:rPr>
          <w:rFonts w:ascii="Arial" w:hAnsi="Arial" w:cs="Arial"/>
          <w:sz w:val="24"/>
          <w:szCs w:val="24"/>
        </w:rPr>
        <w:t xml:space="preserve">, </w:t>
      </w:r>
      <w:r w:rsidR="00FD51E3" w:rsidRPr="00CF0FE4">
        <w:rPr>
          <w:rFonts w:ascii="Arial" w:hAnsi="Arial" w:cs="Arial"/>
          <w:b/>
          <w:sz w:val="24"/>
          <w:szCs w:val="24"/>
        </w:rPr>
        <w:t xml:space="preserve">R$ </w:t>
      </w:r>
      <w:r w:rsidR="00FD51E3">
        <w:rPr>
          <w:rFonts w:ascii="Arial" w:hAnsi="Arial" w:cs="Arial"/>
          <w:b/>
          <w:sz w:val="24"/>
          <w:szCs w:val="24"/>
        </w:rPr>
        <w:t>16.480,00</w:t>
      </w:r>
      <w:r w:rsidR="00FD51E3" w:rsidRPr="00CF0FE4">
        <w:rPr>
          <w:rFonts w:ascii="Arial" w:hAnsi="Arial" w:cs="Arial"/>
          <w:b/>
          <w:sz w:val="24"/>
          <w:szCs w:val="24"/>
        </w:rPr>
        <w:t xml:space="preserve"> (</w:t>
      </w:r>
      <w:r w:rsidR="00FD51E3">
        <w:rPr>
          <w:rFonts w:ascii="Arial" w:hAnsi="Arial" w:cs="Arial"/>
          <w:b/>
          <w:sz w:val="24"/>
          <w:szCs w:val="24"/>
        </w:rPr>
        <w:t>dezesseis mil quatrocentos e oitenta reais</w:t>
      </w:r>
      <w:r w:rsidR="00FD51E3" w:rsidRPr="00CF0FE4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.</w:t>
      </w:r>
    </w:p>
    <w:p w:rsidR="00B130B1" w:rsidRPr="001B15E6" w:rsidRDefault="00B130B1" w:rsidP="00B130B1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B130B1" w:rsidRPr="001B15E6" w:rsidRDefault="00FD51E3" w:rsidP="00B130B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05</w:t>
      </w:r>
      <w:r w:rsidR="00B130B1" w:rsidRPr="001B15E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bookmarkStart w:id="0" w:name="_GoBack"/>
      <w:bookmarkEnd w:id="0"/>
      <w:r w:rsidR="00B130B1" w:rsidRPr="001B15E6">
        <w:rPr>
          <w:rFonts w:ascii="Arial" w:hAnsi="Arial" w:cs="Arial"/>
          <w:sz w:val="24"/>
          <w:szCs w:val="24"/>
        </w:rPr>
        <w:t xml:space="preserve"> de 2019.</w:t>
      </w:r>
    </w:p>
    <w:p w:rsidR="00B130B1" w:rsidRPr="00410224" w:rsidRDefault="00B130B1" w:rsidP="00B130B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30B1" w:rsidRPr="00410224" w:rsidRDefault="00B130B1" w:rsidP="00B130B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30B1" w:rsidRPr="00410224" w:rsidRDefault="00B130B1" w:rsidP="00B130B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30B1" w:rsidRPr="00410224" w:rsidRDefault="00B130B1" w:rsidP="00B130B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30B1" w:rsidRPr="00410224" w:rsidRDefault="00B130B1" w:rsidP="00B130B1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B130B1" w:rsidRPr="00410224" w:rsidRDefault="00B130B1" w:rsidP="00B130B1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B130B1" w:rsidRDefault="00B130B1" w:rsidP="00B130B1"/>
    <w:p w:rsidR="00B130B1" w:rsidRDefault="00B130B1" w:rsidP="00B130B1"/>
    <w:p w:rsidR="00B130B1" w:rsidRDefault="00B130B1" w:rsidP="00B130B1"/>
    <w:p w:rsidR="00B130B1" w:rsidRDefault="00B130B1" w:rsidP="00B130B1"/>
    <w:p w:rsidR="00B130B1" w:rsidRDefault="00B130B1" w:rsidP="00B130B1"/>
    <w:p w:rsidR="00B130B1" w:rsidRDefault="00B130B1" w:rsidP="00B130B1"/>
    <w:p w:rsidR="00B130B1" w:rsidRDefault="00B130B1" w:rsidP="00B130B1"/>
    <w:p w:rsidR="00B130B1" w:rsidRDefault="00B130B1" w:rsidP="00B130B1"/>
    <w:p w:rsidR="00B130B1" w:rsidRDefault="00B130B1" w:rsidP="00B130B1"/>
    <w:p w:rsidR="00B130B1" w:rsidRDefault="00B130B1" w:rsidP="00B130B1"/>
    <w:p w:rsidR="006863A2" w:rsidRDefault="006863A2"/>
    <w:sectPr w:rsidR="006863A2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FD51E3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FD51E3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FD51E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1E8FDD" wp14:editId="48820978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B1"/>
    <w:rsid w:val="006863A2"/>
    <w:rsid w:val="007F1CFA"/>
    <w:rsid w:val="00B130B1"/>
    <w:rsid w:val="00F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30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130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130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130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130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30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130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130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130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130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2019-08-06T19:52:00Z</cp:lastPrinted>
  <dcterms:created xsi:type="dcterms:W3CDTF">2019-08-06T19:50:00Z</dcterms:created>
  <dcterms:modified xsi:type="dcterms:W3CDTF">2019-08-06T19:53:00Z</dcterms:modified>
</cp:coreProperties>
</file>