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A747A7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A747A7">
        <w:rPr>
          <w:rFonts w:ascii="Arial" w:hAnsi="Arial" w:cs="Arial"/>
          <w:b/>
          <w:bCs/>
          <w:sz w:val="22"/>
          <w:szCs w:val="22"/>
        </w:rPr>
        <w:t>Nº 0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23</w:t>
      </w:r>
      <w:r w:rsidR="00EB1CA7" w:rsidRPr="00A747A7">
        <w:rPr>
          <w:rFonts w:ascii="Arial" w:hAnsi="Arial" w:cs="Arial"/>
          <w:b/>
          <w:bCs/>
          <w:sz w:val="22"/>
          <w:szCs w:val="22"/>
        </w:rPr>
        <w:t>/202</w:t>
      </w:r>
      <w:r w:rsidR="00AE460F" w:rsidRPr="00A747A7">
        <w:rPr>
          <w:rFonts w:ascii="Arial" w:hAnsi="Arial" w:cs="Arial"/>
          <w:b/>
          <w:bCs/>
          <w:sz w:val="22"/>
          <w:szCs w:val="22"/>
        </w:rPr>
        <w:t>2</w:t>
      </w:r>
    </w:p>
    <w:p w:rsidR="00D5670F" w:rsidRPr="00A747A7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A747A7">
        <w:rPr>
          <w:rFonts w:ascii="Arial" w:hAnsi="Arial" w:cs="Arial"/>
          <w:b/>
          <w:bCs/>
          <w:sz w:val="22"/>
          <w:szCs w:val="22"/>
        </w:rPr>
        <w:t>N</w:t>
      </w:r>
      <w:r w:rsidRPr="00A747A7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 w:rsidRPr="00A747A7">
        <w:rPr>
          <w:rFonts w:ascii="Arial" w:hAnsi="Arial" w:cs="Arial"/>
          <w:b/>
          <w:bCs/>
          <w:sz w:val="22"/>
          <w:szCs w:val="22"/>
        </w:rPr>
        <w:t>0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11</w:t>
      </w:r>
      <w:r w:rsidR="00AE460F" w:rsidRPr="00A747A7">
        <w:rPr>
          <w:rFonts w:ascii="Arial" w:hAnsi="Arial" w:cs="Arial"/>
          <w:b/>
          <w:bCs/>
          <w:sz w:val="22"/>
          <w:szCs w:val="22"/>
        </w:rPr>
        <w:t>/2022</w:t>
      </w:r>
    </w:p>
    <w:p w:rsidR="00A117B7" w:rsidRPr="00A747A7" w:rsidRDefault="006F6913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>Registro de Preços Nº 00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9</w:t>
      </w:r>
      <w:r w:rsidR="00A117B7" w:rsidRPr="00A747A7">
        <w:rPr>
          <w:rFonts w:ascii="Arial" w:hAnsi="Arial" w:cs="Arial"/>
          <w:b/>
          <w:bCs/>
          <w:sz w:val="22"/>
          <w:szCs w:val="22"/>
        </w:rPr>
        <w:t>/202</w:t>
      </w:r>
      <w:r w:rsidR="00AE460F" w:rsidRPr="00A747A7">
        <w:rPr>
          <w:rFonts w:ascii="Arial" w:hAnsi="Arial" w:cs="Arial"/>
          <w:b/>
          <w:bCs/>
          <w:sz w:val="22"/>
          <w:szCs w:val="22"/>
        </w:rPr>
        <w:t>2</w:t>
      </w:r>
    </w:p>
    <w:p w:rsidR="00E4140D" w:rsidRPr="00A747A7" w:rsidRDefault="00D5670F" w:rsidP="00E4140D">
      <w:pPr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A747A7">
        <w:rPr>
          <w:rFonts w:ascii="Arial" w:hAnsi="Arial" w:cs="Arial"/>
          <w:b/>
          <w:bCs/>
          <w:sz w:val="22"/>
          <w:szCs w:val="22"/>
        </w:rPr>
        <w:t>A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quisição de gêneros alimentícios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203771" w:rsidRDefault="004A0A0E" w:rsidP="00203771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0A0E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licitatório, que visa à aquisição gêneros alimentícios e perecíveis diversos, em atendimento às Secretarias e Setores da Administração, considerando a necessidade de recepções, festas, homenagens e diversos outros eventos, além da manutenção diária de serviços e atendimento à população, não havendo vantagem na realização da forma eletrônica do pregão, especialmente porque são itens que exigem entrega e contato rápidos, sempre em atendimento aos interesses da administração. Além do que fato de que este município não possui instrumentos e nem local para armazenamento dos materiais, e eventual armazenamento inadequado dos objetos resultaria em perda dos materiais o que se tornaria muito dispendioso e prejudicial à administração. </w:t>
      </w:r>
    </w:p>
    <w:p w:rsidR="00DC67AD" w:rsidRPr="006F6913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197AAC">
        <w:rPr>
          <w:rFonts w:ascii="Arial" w:hAnsi="Arial" w:cs="Arial"/>
          <w:sz w:val="22"/>
          <w:szCs w:val="22"/>
        </w:rPr>
        <w:t>14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197AAC">
        <w:rPr>
          <w:rFonts w:ascii="Arial" w:hAnsi="Arial" w:cs="Arial"/>
          <w:sz w:val="22"/>
          <w:szCs w:val="22"/>
        </w:rPr>
        <w:t>março</w:t>
      </w:r>
      <w:r w:rsidR="0004727B" w:rsidRPr="006F6913">
        <w:rPr>
          <w:rFonts w:ascii="Arial" w:hAnsi="Arial" w:cs="Arial"/>
          <w:sz w:val="22"/>
          <w:szCs w:val="22"/>
        </w:rPr>
        <w:t xml:space="preserve">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>Silvânia da Silva Lima</w:t>
      </w: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>Presidente da Comissão de Licitações</w:t>
      </w: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197AAC">
        <w:rPr>
          <w:rFonts w:ascii="Arial" w:hAnsi="Arial" w:cs="Arial"/>
          <w:sz w:val="22"/>
          <w:szCs w:val="22"/>
        </w:rPr>
        <w:t>Bertolin</w:t>
      </w:r>
      <w:proofErr w:type="spellEnd"/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  <w:t>Simone Simplício Coelho</w:t>
      </w:r>
      <w:r w:rsidRPr="00197AAC">
        <w:rPr>
          <w:rFonts w:ascii="Arial" w:hAnsi="Arial" w:cs="Arial"/>
          <w:sz w:val="22"/>
          <w:szCs w:val="22"/>
        </w:rPr>
        <w:tab/>
      </w:r>
    </w:p>
    <w:p w:rsidR="001C474A" w:rsidRPr="00BD7B35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 xml:space="preserve">Membro da Comissão de Licitações </w:t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  <w:t>Membro da Comissão de Licitações</w:t>
      </w:r>
      <w:bookmarkEnd w:id="0"/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AE" w:rsidRDefault="00E06AAE">
      <w:r>
        <w:separator/>
      </w:r>
    </w:p>
  </w:endnote>
  <w:endnote w:type="continuationSeparator" w:id="0">
    <w:p w:rsidR="00E06AAE" w:rsidRDefault="00E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A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A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AE" w:rsidRDefault="00E06AAE">
      <w:r>
        <w:separator/>
      </w:r>
    </w:p>
  </w:footnote>
  <w:footnote w:type="continuationSeparator" w:id="0">
    <w:p w:rsidR="00E06AAE" w:rsidRDefault="00E0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264F0"/>
    <w:rsid w:val="0013240B"/>
    <w:rsid w:val="0015168E"/>
    <w:rsid w:val="0016793C"/>
    <w:rsid w:val="00170917"/>
    <w:rsid w:val="00191683"/>
    <w:rsid w:val="00197AAC"/>
    <w:rsid w:val="001A6575"/>
    <w:rsid w:val="001C474A"/>
    <w:rsid w:val="001C5D7C"/>
    <w:rsid w:val="001D1E41"/>
    <w:rsid w:val="0020377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141C0"/>
    <w:rsid w:val="0044637A"/>
    <w:rsid w:val="0045786A"/>
    <w:rsid w:val="00473794"/>
    <w:rsid w:val="004A0A0E"/>
    <w:rsid w:val="004C71AB"/>
    <w:rsid w:val="00501FEA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2FB2"/>
    <w:rsid w:val="006D4057"/>
    <w:rsid w:val="006D67D2"/>
    <w:rsid w:val="006E0A6B"/>
    <w:rsid w:val="006F6913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747A7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06AAE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C667-E1AC-41FE-99D5-862DF953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140</cp:revision>
  <cp:lastPrinted>2022-03-02T10:29:00Z</cp:lastPrinted>
  <dcterms:created xsi:type="dcterms:W3CDTF">2020-01-13T17:59:00Z</dcterms:created>
  <dcterms:modified xsi:type="dcterms:W3CDTF">2022-03-21T13:08:00Z</dcterms:modified>
</cp:coreProperties>
</file>